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9EFC" w14:textId="77777777" w:rsidR="00711C26" w:rsidRDefault="00711C26" w:rsidP="00BB3B9D">
      <w:pPr>
        <w:pStyle w:val="Nagwek1"/>
        <w:spacing w:before="0" w:after="0" w:line="276" w:lineRule="auto"/>
        <w:ind w:left="85" w:right="79" w:hanging="369"/>
        <w:jc w:val="center"/>
        <w:rPr>
          <w:rFonts w:ascii="Calibri" w:eastAsia="Calibri" w:hAnsi="Calibri" w:cs="Calibri"/>
        </w:rPr>
      </w:pPr>
      <w:bookmarkStart w:id="0" w:name="_Toc19712"/>
    </w:p>
    <w:p w14:paraId="1A82AF2D" w14:textId="77777777" w:rsidR="00711C26" w:rsidRDefault="00BB3B9D" w:rsidP="00BB3B9D">
      <w:pPr>
        <w:pStyle w:val="Nagwek1"/>
        <w:spacing w:before="0" w:after="0" w:line="276" w:lineRule="auto"/>
        <w:ind w:left="85" w:right="79" w:hanging="36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Klauzula informacyjna </w:t>
      </w:r>
      <w:r>
        <w:t>–</w:t>
      </w:r>
      <w:r>
        <w:rPr>
          <w:rFonts w:ascii="Calibri" w:eastAsia="Calibri" w:hAnsi="Calibri" w:cs="Calibri"/>
        </w:rPr>
        <w:t xml:space="preserve"> do kontaktu</w:t>
      </w:r>
    </w:p>
    <w:p w14:paraId="38FD9ECE" w14:textId="6ED91EE2" w:rsidR="00BB3B9D" w:rsidRDefault="00BB3B9D" w:rsidP="00BB3B9D">
      <w:pPr>
        <w:pStyle w:val="Nagwek1"/>
        <w:spacing w:before="0" w:after="0" w:line="276" w:lineRule="auto"/>
        <w:ind w:left="85" w:right="79" w:hanging="369"/>
        <w:jc w:val="center"/>
      </w:pPr>
      <w:r>
        <w:rPr>
          <w:rFonts w:ascii="Calibri" w:eastAsia="Calibri" w:hAnsi="Calibri" w:cs="Calibri"/>
        </w:rPr>
        <w:t xml:space="preserve"> z rodzicem/opiekunem </w:t>
      </w:r>
      <w:bookmarkStart w:id="1" w:name="_Toc19713"/>
      <w:bookmarkEnd w:id="0"/>
      <w:r>
        <w:t>prawnym małoletniego</w:t>
      </w:r>
      <w:bookmarkEnd w:id="1"/>
    </w:p>
    <w:p w14:paraId="74C21E13" w14:textId="77777777" w:rsidR="00BB3B9D" w:rsidRDefault="00BB3B9D" w:rsidP="00BB3B9D">
      <w:pPr>
        <w:spacing w:after="7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608A58E" w14:textId="77777777" w:rsidR="00BB3B9D" w:rsidRDefault="00BB3B9D" w:rsidP="00BB3B9D">
      <w:pPr>
        <w:spacing w:line="240" w:lineRule="auto"/>
        <w:ind w:left="0" w:right="0" w:firstLine="0"/>
      </w:pPr>
      <w: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>
        <w:rPr>
          <w:b/>
        </w:rPr>
        <w:t>RODO</w:t>
      </w:r>
      <w:r>
        <w:t xml:space="preserve">”), w związku z otrzymaniem Pani/Pana danych osobowych jako rodzica lub opiekuna prawnego dziecka przebywającego w jednym z naszych hoteli, niniejszym informujemy, iż: </w:t>
      </w:r>
    </w:p>
    <w:p w14:paraId="07340375" w14:textId="77777777" w:rsidR="00BB3B9D" w:rsidRDefault="00BB3B9D" w:rsidP="00BB3B9D">
      <w:pPr>
        <w:spacing w:line="240" w:lineRule="auto"/>
        <w:ind w:left="0" w:right="0" w:firstLine="0"/>
      </w:pPr>
    </w:p>
    <w:p w14:paraId="70DC2F0E" w14:textId="77777777" w:rsidR="00711C26" w:rsidRDefault="00BB3B9D" w:rsidP="00BB3B9D">
      <w:pPr>
        <w:numPr>
          <w:ilvl w:val="0"/>
          <w:numId w:val="1"/>
        </w:numPr>
        <w:spacing w:after="0" w:line="240" w:lineRule="auto"/>
        <w:ind w:right="0" w:hanging="360"/>
      </w:pPr>
      <w:r>
        <w:t>Administratorem Pani/Pana danych osobowych jest</w:t>
      </w:r>
      <w:r w:rsidR="00711C26">
        <w:t xml:space="preserve"> </w:t>
      </w:r>
      <w:r w:rsidR="00711C26" w:rsidRPr="00711C26">
        <w:t xml:space="preserve">Kamiński Andrzej, prowadzący działalność gospodarczą pod firmą Andrzej Kamiński z siedzibą w Polanicy-Zdrój, ul. Parkowa 11/13, 57-320 </w:t>
      </w:r>
    </w:p>
    <w:p w14:paraId="3507701E" w14:textId="57805225" w:rsidR="00BB3B9D" w:rsidRDefault="00711C26" w:rsidP="00711C26">
      <w:pPr>
        <w:spacing w:after="0" w:line="240" w:lineRule="auto"/>
        <w:ind w:left="720" w:right="0" w:firstLine="0"/>
      </w:pPr>
      <w:r w:rsidRPr="00711C26">
        <w:t>Polanica-Zdrój, zarządzający Hotelem "Bukowy Park"</w:t>
      </w:r>
      <w:r w:rsidR="00BB3B9D">
        <w:rPr>
          <w:b/>
        </w:rPr>
        <w:t xml:space="preserve"> </w:t>
      </w:r>
      <w:r w:rsidR="00BB3B9D">
        <w:t>(dalej jako</w:t>
      </w:r>
      <w:r w:rsidR="00BB3B9D">
        <w:rPr>
          <w:b/>
        </w:rPr>
        <w:t xml:space="preserve"> „Administrator”</w:t>
      </w:r>
      <w:r w:rsidR="00BB3B9D">
        <w:t xml:space="preserve">). </w:t>
      </w:r>
    </w:p>
    <w:p w14:paraId="32A89C5F" w14:textId="77777777" w:rsidR="00BB3B9D" w:rsidRDefault="00BB3B9D" w:rsidP="00BB3B9D">
      <w:pPr>
        <w:spacing w:after="0" w:line="240" w:lineRule="auto"/>
        <w:ind w:left="720" w:right="0" w:firstLine="0"/>
      </w:pPr>
    </w:p>
    <w:p w14:paraId="0D95F052" w14:textId="074F1073" w:rsidR="00BB3B9D" w:rsidRDefault="00BB3B9D" w:rsidP="00BB3B9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Osobą kontaktową we wszystkich sprawach dotyczących przetwarzania danych osobowych oraz korzystania z praw związanych z przetwarzaniem danych osobowych u Administratora jest Inspektor Ochrony Danych, z którym można się skontaktować poprzez adres e-mail: </w:t>
      </w:r>
      <w:r w:rsidR="00711C26">
        <w:rPr>
          <w:color w:val="0563C1"/>
          <w:u w:val="single" w:color="0563C1"/>
        </w:rPr>
        <w:t>recepcja@bukowypark.pl</w:t>
      </w:r>
    </w:p>
    <w:p w14:paraId="16362510" w14:textId="77777777" w:rsidR="00BB3B9D" w:rsidRDefault="00BB3B9D" w:rsidP="00BB3B9D">
      <w:pPr>
        <w:spacing w:after="0" w:line="240" w:lineRule="auto"/>
        <w:ind w:left="0" w:right="23" w:firstLine="0"/>
        <w:jc w:val="right"/>
      </w:pPr>
    </w:p>
    <w:p w14:paraId="4C3144A4" w14:textId="77777777" w:rsidR="00BB3B9D" w:rsidRDefault="00BB3B9D" w:rsidP="00BB3B9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Przetwarzanie Pani/Pana danych osobowych odbywa się co najmniej w jednym z niżej wskazanych celów: </w:t>
      </w:r>
    </w:p>
    <w:p w14:paraId="19233307" w14:textId="77777777" w:rsidR="00BB3B9D" w:rsidRDefault="00BB3B9D" w:rsidP="00BB3B9D">
      <w:pPr>
        <w:spacing w:after="0" w:line="240" w:lineRule="auto"/>
        <w:ind w:left="720" w:right="0" w:firstLine="0"/>
      </w:pPr>
      <w:r>
        <w:t xml:space="preserve">na podstawie art. 6 ust. 1 lit. c) RODO, jako niezbędne do wykonania obowiązku prawnego ciążącego na Administratorze w szczególności realizacji praw z RODO oraz praw konsumenckich; </w:t>
      </w:r>
    </w:p>
    <w:p w14:paraId="428DFD31" w14:textId="67FE8346" w:rsidR="00BB3B9D" w:rsidRDefault="00BB3B9D" w:rsidP="00BB3B9D">
      <w:pPr>
        <w:numPr>
          <w:ilvl w:val="1"/>
          <w:numId w:val="1"/>
        </w:numPr>
        <w:spacing w:after="0" w:line="240" w:lineRule="auto"/>
        <w:ind w:left="1418" w:right="0" w:hanging="425"/>
      </w:pPr>
      <w:r>
        <w:t xml:space="preserve">na podstawie art. 6 ust. 1 lit. d) RODO, w celu ochrony żywotnych interesów małoletniego dziecka, będącego gościem hotelu, dla którego jest Pan/Pani rodzicem lub opiekunem prawnym, a co do którego zachodzi wątpliwość, czy przebywa na terenie hotelu za Pani/Pana zgodą i wiedzą; </w:t>
      </w:r>
    </w:p>
    <w:p w14:paraId="5C371A57" w14:textId="77777777" w:rsidR="00BB3B9D" w:rsidRDefault="00BB3B9D" w:rsidP="00BB3B9D">
      <w:pPr>
        <w:numPr>
          <w:ilvl w:val="1"/>
          <w:numId w:val="1"/>
        </w:numPr>
        <w:spacing w:after="0" w:line="240" w:lineRule="auto"/>
        <w:ind w:right="0" w:hanging="360"/>
      </w:pPr>
      <w:r>
        <w:t xml:space="preserve">na podstawie art. 6 ust. 1 lit. f) RODO, w celu realizacji prawnie uzasadnionych interesów realizowanych przez Administratora, w tym ustalenia, obrony i dochodzenia roszczeń; </w:t>
      </w:r>
    </w:p>
    <w:p w14:paraId="31159674" w14:textId="77777777" w:rsidR="00BB3B9D" w:rsidRDefault="00BB3B9D" w:rsidP="00BB3B9D">
      <w:pPr>
        <w:spacing w:after="0" w:line="240" w:lineRule="auto"/>
        <w:ind w:left="1440" w:right="0" w:firstLine="0"/>
      </w:pPr>
    </w:p>
    <w:p w14:paraId="48FA57C4" w14:textId="77777777" w:rsidR="00BB3B9D" w:rsidRDefault="00BB3B9D" w:rsidP="00BB3B9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Administrator przetwarza następujące kategorie danych osobowych: imię, nazwisko, numer PESEL lub numer paszportu (jeśli Administrator otrzymał dokumenty je zawierające od gościa hotelowego przebywającego z małoletnim dzieckiem), adres korespondencyjny, numer telefonu, adres e-mail. </w:t>
      </w:r>
    </w:p>
    <w:p w14:paraId="54E2EC64" w14:textId="77777777" w:rsidR="00BB3B9D" w:rsidRDefault="00BB3B9D" w:rsidP="00BB3B9D">
      <w:pPr>
        <w:spacing w:after="0" w:line="240" w:lineRule="auto"/>
        <w:ind w:left="720" w:right="0" w:firstLine="0"/>
      </w:pPr>
    </w:p>
    <w:p w14:paraId="4705E414" w14:textId="77777777" w:rsidR="00BB3B9D" w:rsidRDefault="00BB3B9D" w:rsidP="00BB3B9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Posiada Pani/Pan prawo do realizacji poniższych praw na zasadach wskazanych w art. 15-22 RODO: </w:t>
      </w:r>
    </w:p>
    <w:p w14:paraId="480B9FFE" w14:textId="77777777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 xml:space="preserve">dostępu do treści swoich danych, w tym żądania kopii danych,  </w:t>
      </w:r>
    </w:p>
    <w:p w14:paraId="0105AD1E" w14:textId="77777777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 xml:space="preserve">sprostowania nieprawidłowych danych oraz żądania uzupełnienia niekompletnych danych, </w:t>
      </w:r>
    </w:p>
    <w:p w14:paraId="4B1BBB6D" w14:textId="77777777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 xml:space="preserve">usunięcia danych („prawo do bycia zapomnianym”), </w:t>
      </w:r>
    </w:p>
    <w:p w14:paraId="0BE02BF8" w14:textId="01F21513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 xml:space="preserve">ograniczenia przetwarzania, </w:t>
      </w:r>
    </w:p>
    <w:p w14:paraId="3203869C" w14:textId="5D769B11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>przenoszenia danych,</w:t>
      </w:r>
    </w:p>
    <w:p w14:paraId="47D8B59F" w14:textId="2701B5B5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 xml:space="preserve">cofnięcia zgody na przetwarzanie danych osobowych w dowolnym momencie, przy czym cofnięcie zgody pozostaje bez wpływu na zgodność z prawem przetwarzania, którego dokonano na podstawie zgody przed jej cofnięciem,  </w:t>
      </w:r>
    </w:p>
    <w:p w14:paraId="5FBC7B56" w14:textId="77777777" w:rsidR="00BB3B9D" w:rsidRDefault="00BB3B9D" w:rsidP="00BB3B9D">
      <w:pPr>
        <w:numPr>
          <w:ilvl w:val="0"/>
          <w:numId w:val="2"/>
        </w:numPr>
        <w:spacing w:after="0" w:line="240" w:lineRule="auto"/>
        <w:ind w:left="1134" w:right="0"/>
      </w:pPr>
      <w:r>
        <w:t xml:space="preserve">prawo do złożenia sprzeciwu: </w:t>
      </w:r>
    </w:p>
    <w:p w14:paraId="7CDEF713" w14:textId="77777777" w:rsidR="00BB3B9D" w:rsidRDefault="00BB3B9D" w:rsidP="00BB3B9D">
      <w:pPr>
        <w:spacing w:after="0" w:line="240" w:lineRule="auto"/>
        <w:ind w:left="0" w:right="0" w:firstLine="0"/>
      </w:pPr>
      <w:r>
        <w:t xml:space="preserve">Realizacji uprawnień można dokonać m.in. wysyłając żądanie pod adres Inspektora Ochrony Danych (podany w pkt. 2 powyżej), a także w drodze korespondencji pisemnej, lub osobiście w siedzibie Administratora. </w:t>
      </w:r>
    </w:p>
    <w:p w14:paraId="19F0598B" w14:textId="77777777" w:rsidR="00BB3B9D" w:rsidRDefault="00BB3B9D" w:rsidP="00BB3B9D">
      <w:pPr>
        <w:spacing w:after="0" w:line="240" w:lineRule="auto"/>
        <w:ind w:left="0" w:right="0" w:firstLine="0"/>
      </w:pPr>
    </w:p>
    <w:p w14:paraId="10B99528" w14:textId="77777777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Przysługuje Pani/Panu prawo do wniesienia skargi do Prezesa Urzędu Ochrony Danych Osobowych (ul. Stawki 2, 00-193 Warszawa), gdy uzna Pani/Pan, iż przetwarzanie danych osobowych narusza przepisy RODO lub inne przepisy prawa dotyczące danych osobowych. </w:t>
      </w:r>
    </w:p>
    <w:p w14:paraId="270BABAC" w14:textId="77777777" w:rsidR="00BB3B9D" w:rsidRDefault="00BB3B9D" w:rsidP="00BB3B9D">
      <w:pPr>
        <w:spacing w:after="0" w:line="240" w:lineRule="auto"/>
        <w:ind w:right="0"/>
      </w:pPr>
    </w:p>
    <w:p w14:paraId="3A9BDFBF" w14:textId="77777777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Pani/Pana dane osobowe są lub mogą być przekazywane następującym kategoriom odbiorców: </w:t>
      </w:r>
    </w:p>
    <w:p w14:paraId="08E36F6B" w14:textId="77777777" w:rsidR="00BB3B9D" w:rsidRDefault="00BB3B9D" w:rsidP="00BB3B9D">
      <w:pPr>
        <w:numPr>
          <w:ilvl w:val="1"/>
          <w:numId w:val="5"/>
        </w:numPr>
        <w:spacing w:after="0" w:line="240" w:lineRule="auto"/>
        <w:ind w:left="1134" w:right="0" w:hanging="360"/>
      </w:pPr>
      <w:r>
        <w:t xml:space="preserve">osobom upoważnionym przez Administratora, pracownikom i  współpracownikom, członkom organów Administratora, którzy muszą mieć dostęp do danych osobowych w celu wykonywania swoich obowiązków, </w:t>
      </w:r>
    </w:p>
    <w:p w14:paraId="658296CE" w14:textId="77777777" w:rsidR="00711C26" w:rsidRDefault="00711C26" w:rsidP="00711C26">
      <w:pPr>
        <w:spacing w:after="0" w:line="240" w:lineRule="auto"/>
        <w:ind w:right="0"/>
      </w:pPr>
    </w:p>
    <w:p w14:paraId="0280C444" w14:textId="77777777" w:rsidR="00711C26" w:rsidRDefault="00711C26" w:rsidP="00711C26">
      <w:pPr>
        <w:spacing w:after="0" w:line="240" w:lineRule="auto"/>
        <w:ind w:right="0"/>
      </w:pPr>
    </w:p>
    <w:p w14:paraId="1D88BD30" w14:textId="77777777" w:rsidR="00711C26" w:rsidRDefault="00711C26" w:rsidP="00711C26">
      <w:pPr>
        <w:spacing w:after="0" w:line="240" w:lineRule="auto"/>
        <w:ind w:right="0"/>
      </w:pPr>
    </w:p>
    <w:p w14:paraId="0DE1C7C4" w14:textId="77777777" w:rsidR="00711C26" w:rsidRDefault="00711C26" w:rsidP="00711C26">
      <w:pPr>
        <w:spacing w:after="0" w:line="240" w:lineRule="auto"/>
        <w:ind w:right="0"/>
      </w:pPr>
    </w:p>
    <w:p w14:paraId="6F5B4BCD" w14:textId="0B3AC367" w:rsidR="00711C26" w:rsidRDefault="00BB3B9D" w:rsidP="00711C26">
      <w:pPr>
        <w:numPr>
          <w:ilvl w:val="1"/>
          <w:numId w:val="5"/>
        </w:numPr>
        <w:spacing w:after="0" w:line="240" w:lineRule="auto"/>
        <w:ind w:left="1134" w:right="0" w:hanging="360"/>
      </w:pPr>
      <w:r>
        <w:t xml:space="preserve">dostawcom usług, w tym zaopatrującym Administratora w rozwiązania techniczne oraz organizacyjne umożliwiające zarządzanie organizacją Administratora (w szczególności dostawcom </w:t>
      </w:r>
    </w:p>
    <w:p w14:paraId="183604DC" w14:textId="73ED3D73" w:rsidR="00BB3B9D" w:rsidRDefault="00BB3B9D" w:rsidP="00711C26">
      <w:pPr>
        <w:spacing w:after="0" w:line="240" w:lineRule="auto"/>
        <w:ind w:left="1134" w:right="0" w:firstLine="0"/>
      </w:pPr>
      <w:r>
        <w:t xml:space="preserve">usług teleinformatycznych, pocztowych, spedycyjnych, prawnych, księgowych, audytowych, bezpieczeństwa i przechowywania danych, podatkowo – księgowych, ochrony osób i mienia), na podstawie stosownych umów o powierzenie przetwarzania danych; </w:t>
      </w:r>
    </w:p>
    <w:p w14:paraId="23806610" w14:textId="77777777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Pana/Pani dane osobowe będą przechowywane:  </w:t>
      </w:r>
    </w:p>
    <w:p w14:paraId="68A87D5E" w14:textId="77777777" w:rsidR="00BB3B9D" w:rsidRDefault="00BB3B9D" w:rsidP="00BB3B9D">
      <w:pPr>
        <w:numPr>
          <w:ilvl w:val="1"/>
          <w:numId w:val="5"/>
        </w:numPr>
        <w:spacing w:after="0" w:line="240" w:lineRule="auto"/>
        <w:ind w:left="1134" w:right="0" w:firstLine="0"/>
      </w:pPr>
      <w:r>
        <w:t xml:space="preserve">dla celów, o których mowa w pkt 3 b) powyżej (żywotny interes małoletniego) - przez okres świadczenia usług hotelarskich na rzecz małoletniego, którego jest Pan/Pani rodzicem lub opiekunem prawnym, </w:t>
      </w:r>
    </w:p>
    <w:p w14:paraId="58855963" w14:textId="6C573566" w:rsidR="00BB3B9D" w:rsidRDefault="00BB3B9D" w:rsidP="00BB3B9D">
      <w:pPr>
        <w:numPr>
          <w:ilvl w:val="1"/>
          <w:numId w:val="5"/>
        </w:numPr>
        <w:spacing w:after="0" w:line="240" w:lineRule="auto"/>
        <w:ind w:left="1134" w:right="0" w:firstLine="0"/>
      </w:pPr>
      <w:r>
        <w:t xml:space="preserve">dla celów związanych z wykonaniem obowiązków prawnych - przez czas wymagany przez obowiązujące przepisy prawa lub do czasu wykonania tych obowiązków, nie dłużej niż przez czas w jakim Administrator może ponieść konsekwencje prawne niewykonania obowiązku,  </w:t>
      </w:r>
    </w:p>
    <w:p w14:paraId="6CAD0CB6" w14:textId="4A2D8F5F" w:rsidR="00BB3B9D" w:rsidRDefault="00BB3B9D" w:rsidP="00BB3B9D">
      <w:pPr>
        <w:numPr>
          <w:ilvl w:val="1"/>
          <w:numId w:val="5"/>
        </w:numPr>
        <w:spacing w:after="0" w:line="240" w:lineRule="auto"/>
        <w:ind w:left="1134" w:right="0" w:hanging="10"/>
      </w:pPr>
      <w:r>
        <w:t xml:space="preserve">dla celów związanych z realizacją uzasadnionych interesów Administratora - przez okres wskazany w przepisach prawa dla przedawnienia się poszczególnego rodzaju roszczeń związanych ze świadczeniem usług hotelowych i ochroną małoletniego.  </w:t>
      </w:r>
    </w:p>
    <w:p w14:paraId="67F0AB7B" w14:textId="77777777" w:rsidR="00BB3B9D" w:rsidRDefault="00BB3B9D" w:rsidP="00BB3B9D">
      <w:pPr>
        <w:spacing w:after="0" w:line="240" w:lineRule="auto"/>
        <w:ind w:left="1134" w:right="0" w:hanging="10"/>
        <w:jc w:val="left"/>
      </w:pPr>
    </w:p>
    <w:p w14:paraId="45CD847F" w14:textId="77777777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Pani/Pana dane osobowe nie będą przekazywane do organizacji międzynarodowych. </w:t>
      </w:r>
    </w:p>
    <w:p w14:paraId="7B435BC0" w14:textId="77777777" w:rsidR="00BB3B9D" w:rsidRDefault="00BB3B9D" w:rsidP="00BB3B9D">
      <w:pPr>
        <w:spacing w:after="0" w:line="240" w:lineRule="auto"/>
        <w:ind w:left="720" w:right="0" w:firstLine="0"/>
      </w:pPr>
    </w:p>
    <w:p w14:paraId="7860E901" w14:textId="057B63F8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Dane mogą być przekazywane do państw trzecich (spoza Europejskiego Obszaru Gospodarczego), w związku z centralnym systemem rezerwacyjnym usług hotelowych. Administrator przekaże dane wykorzystując mechanizmy zgodne z obowiązującym prawem. Więcej informacji o istniejących zabezpieczeniach wdrożonych przez Administratora w celu zapewnienia przetwarzania danych osobowych zgodnie z odpowiednimi przepisami oraz o możliwościach uzyskania kopii danych lub o miejscu udostępnienia danych można uzyskać kontaktując się z nami w sposób wskazany w niniejszej informacji.   </w:t>
      </w:r>
    </w:p>
    <w:p w14:paraId="1B5C5C2F" w14:textId="77777777" w:rsidR="00BB3B9D" w:rsidRDefault="00BB3B9D" w:rsidP="00BB3B9D">
      <w:pPr>
        <w:pStyle w:val="Akapitzlist"/>
      </w:pPr>
    </w:p>
    <w:p w14:paraId="38D7C8A5" w14:textId="77777777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Pani/Pana dane osobowe zostały pozyskane od gościa hotelowego przebywającego z Pani/Pana dzieckiem w hotelu lub od tego dziecka. </w:t>
      </w:r>
    </w:p>
    <w:p w14:paraId="6ED66814" w14:textId="77777777" w:rsidR="00BB3B9D" w:rsidRDefault="00BB3B9D" w:rsidP="00BB3B9D">
      <w:pPr>
        <w:pStyle w:val="Akapitzlist"/>
      </w:pPr>
    </w:p>
    <w:p w14:paraId="49393064" w14:textId="77777777" w:rsidR="00BB3B9D" w:rsidRDefault="00BB3B9D" w:rsidP="00BB3B9D">
      <w:pPr>
        <w:numPr>
          <w:ilvl w:val="0"/>
          <w:numId w:val="5"/>
        </w:numPr>
        <w:spacing w:after="0" w:line="240" w:lineRule="auto"/>
        <w:ind w:right="0" w:hanging="360"/>
      </w:pPr>
      <w:r>
        <w:t xml:space="preserve">Pani/Pana dane osobowe nie podlegają zautomatyzowanemu podejmowaniu decyzji, w tym profilowaniu. </w:t>
      </w:r>
      <w:r>
        <w:tab/>
        <w:t xml:space="preserve"> </w:t>
      </w:r>
    </w:p>
    <w:p w14:paraId="5CC52455" w14:textId="77777777" w:rsidR="00BB3B9D" w:rsidRDefault="00BB3B9D" w:rsidP="00BB3B9D">
      <w:pPr>
        <w:pStyle w:val="Akapitzlist"/>
      </w:pPr>
    </w:p>
    <w:p w14:paraId="32024CFD" w14:textId="77777777" w:rsidR="00BB3B9D" w:rsidRDefault="00BB3B9D" w:rsidP="00BB3B9D">
      <w:pPr>
        <w:spacing w:after="0" w:line="240" w:lineRule="auto"/>
        <w:ind w:left="0" w:right="0" w:firstLine="0"/>
      </w:pPr>
      <w:r>
        <w:t xml:space="preserve">Ponadto uprzejmie informujemy, iż osoby, których dane są przetwarzane, mają prawo wniesienia sprzeciwu wobec przetwarzania danych do celów marketingu bezpośredniego w każdym momencie, zaś w razie przetwarzania danych w uzasadnionym interesie Administratora – w przypadku zajścia szczególnej sytuacji zgodnie z art. 21 RODO. </w:t>
      </w:r>
    </w:p>
    <w:p w14:paraId="39FD665D" w14:textId="77777777" w:rsidR="000A42E3" w:rsidRDefault="000A42E3" w:rsidP="00BB3B9D">
      <w:pPr>
        <w:spacing w:after="0" w:line="240" w:lineRule="auto"/>
      </w:pPr>
    </w:p>
    <w:p w14:paraId="74EE6872" w14:textId="77777777" w:rsidR="008E1AE3" w:rsidRDefault="008E1AE3" w:rsidP="00BB3B9D">
      <w:pPr>
        <w:spacing w:after="0" w:line="240" w:lineRule="auto"/>
      </w:pPr>
    </w:p>
    <w:p w14:paraId="560269E6" w14:textId="49FC4272" w:rsidR="008E1AE3" w:rsidRDefault="008E1AE3" w:rsidP="008E1AE3">
      <w:pPr>
        <w:spacing w:after="0" w:line="240" w:lineRule="auto"/>
        <w:jc w:val="right"/>
      </w:pPr>
      <w:r w:rsidRPr="008E1AE3">
        <w:t xml:space="preserve">Zarządca Hotelu Bukowy Park   </w:t>
      </w:r>
    </w:p>
    <w:sectPr w:rsidR="008E1A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E543F" w14:textId="77777777" w:rsidR="005A02AA" w:rsidRDefault="005A02AA" w:rsidP="00BB3B9D">
      <w:pPr>
        <w:spacing w:after="0" w:line="240" w:lineRule="auto"/>
      </w:pPr>
      <w:r>
        <w:separator/>
      </w:r>
    </w:p>
  </w:endnote>
  <w:endnote w:type="continuationSeparator" w:id="0">
    <w:p w14:paraId="7856B3E6" w14:textId="77777777" w:rsidR="005A02AA" w:rsidRDefault="005A02AA" w:rsidP="00B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D119D" w14:textId="77777777" w:rsidR="005A02AA" w:rsidRDefault="005A02AA" w:rsidP="00BB3B9D">
      <w:pPr>
        <w:spacing w:after="0" w:line="240" w:lineRule="auto"/>
      </w:pPr>
      <w:r>
        <w:separator/>
      </w:r>
    </w:p>
  </w:footnote>
  <w:footnote w:type="continuationSeparator" w:id="0">
    <w:p w14:paraId="6E9FE5EA" w14:textId="77777777" w:rsidR="005A02AA" w:rsidRDefault="005A02AA" w:rsidP="00B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E13D" w14:textId="6A596B3A" w:rsidR="00711C26" w:rsidRDefault="00711C2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7EBB4" wp14:editId="1809F8EC">
          <wp:simplePos x="0" y="0"/>
          <wp:positionH relativeFrom="margin">
            <wp:posOffset>2110105</wp:posOffset>
          </wp:positionH>
          <wp:positionV relativeFrom="paragraph">
            <wp:posOffset>-449580</wp:posOffset>
          </wp:positionV>
          <wp:extent cx="1592580" cy="1236980"/>
          <wp:effectExtent l="0" t="0" r="7620" b="1270"/>
          <wp:wrapTight wrapText="bothSides">
            <wp:wrapPolygon edited="0">
              <wp:start x="0" y="0"/>
              <wp:lineTo x="0" y="21290"/>
              <wp:lineTo x="21445" y="21290"/>
              <wp:lineTo x="21445" y="0"/>
              <wp:lineTo x="0" y="0"/>
            </wp:wrapPolygon>
          </wp:wrapTight>
          <wp:docPr id="2013605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2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728"/>
    <w:multiLevelType w:val="hybridMultilevel"/>
    <w:tmpl w:val="FD58D6C4"/>
    <w:lvl w:ilvl="0" w:tplc="C1B85E20">
      <w:start w:val="1"/>
      <w:numFmt w:val="lowerLetter"/>
      <w:lvlText w:val="%1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05242">
      <w:start w:val="1"/>
      <w:numFmt w:val="lowerRoman"/>
      <w:lvlText w:val="%2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4AAC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0FE6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09B5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2A1C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2581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E5F9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ED13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41F7E"/>
    <w:multiLevelType w:val="hybridMultilevel"/>
    <w:tmpl w:val="DCFC714E"/>
    <w:lvl w:ilvl="0" w:tplc="5D503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2A9C4">
      <w:start w:val="1"/>
      <w:numFmt w:val="lowerLetter"/>
      <w:lvlText w:val="%2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E95DA">
      <w:start w:val="1"/>
      <w:numFmt w:val="lowerRoman"/>
      <w:lvlRestart w:val="0"/>
      <w:lvlText w:val="%3.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882C8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6C136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2DC48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E0612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A1ADA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88110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4F7707"/>
    <w:multiLevelType w:val="hybridMultilevel"/>
    <w:tmpl w:val="3C68C646"/>
    <w:lvl w:ilvl="0" w:tplc="283852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43EEE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2C4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A05D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20A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6D6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0D8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0A3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61183"/>
    <w:multiLevelType w:val="hybridMultilevel"/>
    <w:tmpl w:val="FC723E3C"/>
    <w:lvl w:ilvl="0" w:tplc="12B877AA">
      <w:start w:val="6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2E8C2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AB1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1A22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CD7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B074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A64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C3B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E80D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9564BF"/>
    <w:multiLevelType w:val="hybridMultilevel"/>
    <w:tmpl w:val="6944ED2E"/>
    <w:lvl w:ilvl="0" w:tplc="8B467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4EC42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A9FDE">
      <w:start w:val="1"/>
      <w:numFmt w:val="lowerRoman"/>
      <w:lvlRestart w:val="0"/>
      <w:lvlText w:val="%3.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06B38">
      <w:start w:val="1"/>
      <w:numFmt w:val="decimal"/>
      <w:lvlText w:val="%4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29E2E">
      <w:start w:val="1"/>
      <w:numFmt w:val="lowerLetter"/>
      <w:lvlText w:val="%5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AF118">
      <w:start w:val="1"/>
      <w:numFmt w:val="lowerRoman"/>
      <w:lvlText w:val="%6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4403C">
      <w:start w:val="1"/>
      <w:numFmt w:val="decimal"/>
      <w:lvlText w:val="%7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4F33A">
      <w:start w:val="1"/>
      <w:numFmt w:val="lowerLetter"/>
      <w:lvlText w:val="%8"/>
      <w:lvlJc w:val="left"/>
      <w:pPr>
        <w:ind w:left="5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EE67E">
      <w:start w:val="1"/>
      <w:numFmt w:val="lowerRoman"/>
      <w:lvlText w:val="%9"/>
      <w:lvlJc w:val="left"/>
      <w:pPr>
        <w:ind w:left="6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08282">
    <w:abstractNumId w:val="2"/>
  </w:num>
  <w:num w:numId="2" w16cid:durableId="1854025129">
    <w:abstractNumId w:val="0"/>
  </w:num>
  <w:num w:numId="3" w16cid:durableId="147064776">
    <w:abstractNumId w:val="4"/>
  </w:num>
  <w:num w:numId="4" w16cid:durableId="1089152714">
    <w:abstractNumId w:val="1"/>
  </w:num>
  <w:num w:numId="5" w16cid:durableId="152359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E5"/>
    <w:rsid w:val="000875DC"/>
    <w:rsid w:val="000A42E3"/>
    <w:rsid w:val="000D4B17"/>
    <w:rsid w:val="001B3FF5"/>
    <w:rsid w:val="001F19CE"/>
    <w:rsid w:val="005A02AA"/>
    <w:rsid w:val="005A53E6"/>
    <w:rsid w:val="00711C26"/>
    <w:rsid w:val="008E1AE3"/>
    <w:rsid w:val="00BB3B9D"/>
    <w:rsid w:val="00BD18EB"/>
    <w:rsid w:val="00D54FE5"/>
    <w:rsid w:val="00E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501B2"/>
  <w15:chartTrackingRefBased/>
  <w15:docId w15:val="{37082C2F-E7CC-4370-A563-0DADA7B8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B9D"/>
    <w:pPr>
      <w:spacing w:after="21" w:line="270" w:lineRule="auto"/>
      <w:ind w:left="514" w:right="2" w:hanging="370"/>
      <w:jc w:val="both"/>
    </w:pPr>
    <w:rPr>
      <w:rFonts w:ascii="Calibri" w:eastAsia="Calibri" w:hAnsi="Calibri" w:cs="Calibri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F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F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F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F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F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F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FE5"/>
    <w:pPr>
      <w:numPr>
        <w:ilvl w:val="1"/>
      </w:numPr>
      <w:ind w:left="514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F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F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F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F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F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B9D"/>
    <w:rPr>
      <w:rFonts w:ascii="Calibri" w:eastAsia="Calibri" w:hAnsi="Calibri" w:cs="Calibri"/>
      <w:color w:val="000000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B9D"/>
    <w:rPr>
      <w:rFonts w:ascii="Calibri" w:eastAsia="Calibri" w:hAnsi="Calibri" w:cs="Calibri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Chadryś-Nowak</dc:creator>
  <cp:keywords/>
  <dc:description/>
  <cp:lastModifiedBy>Recepcja</cp:lastModifiedBy>
  <cp:revision>3</cp:revision>
  <dcterms:created xsi:type="dcterms:W3CDTF">2024-08-14T11:07:00Z</dcterms:created>
  <dcterms:modified xsi:type="dcterms:W3CDTF">2024-08-14T11:46:00Z</dcterms:modified>
</cp:coreProperties>
</file>