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7FFC" w14:textId="77777777" w:rsidR="00747867" w:rsidRDefault="00621123" w:rsidP="0028421E">
      <w:pPr>
        <w:suppressAutoHyphens w:val="0"/>
        <w:spacing w:after="0" w:line="240" w:lineRule="auto"/>
        <w:jc w:val="center"/>
        <w:rPr>
          <w:rFonts w:cs="Tahoma"/>
          <w:sz w:val="32"/>
          <w:szCs w:val="24"/>
          <w:lang w:eastAsia="en-US"/>
        </w:rPr>
      </w:pPr>
      <w:r w:rsidRPr="004F0380">
        <w:rPr>
          <w:rFonts w:cs="Tahoma"/>
          <w:sz w:val="32"/>
          <w:szCs w:val="24"/>
          <w:lang w:eastAsia="en-US"/>
        </w:rPr>
        <w:t xml:space="preserve"> </w:t>
      </w:r>
    </w:p>
    <w:p w14:paraId="30CB9FCF" w14:textId="77777777" w:rsidR="00747867" w:rsidRDefault="00747867" w:rsidP="0028421E">
      <w:pPr>
        <w:suppressAutoHyphens w:val="0"/>
        <w:spacing w:after="0" w:line="240" w:lineRule="auto"/>
        <w:jc w:val="center"/>
        <w:rPr>
          <w:rFonts w:cs="Tahoma"/>
          <w:sz w:val="32"/>
          <w:szCs w:val="24"/>
          <w:lang w:eastAsia="en-US"/>
        </w:rPr>
      </w:pPr>
    </w:p>
    <w:p w14:paraId="46F6C753" w14:textId="3A9CEA0C" w:rsidR="0028421E" w:rsidRPr="004F0380" w:rsidRDefault="0028421E" w:rsidP="0028421E">
      <w:pPr>
        <w:suppressAutoHyphens w:val="0"/>
        <w:spacing w:after="0" w:line="240" w:lineRule="auto"/>
        <w:jc w:val="center"/>
        <w:rPr>
          <w:rFonts w:cs="Tahoma"/>
          <w:sz w:val="32"/>
          <w:szCs w:val="24"/>
          <w:lang w:eastAsia="en-US"/>
        </w:rPr>
      </w:pPr>
      <w:r w:rsidRPr="004F0380">
        <w:rPr>
          <w:rFonts w:cs="Tahoma"/>
          <w:sz w:val="32"/>
          <w:szCs w:val="24"/>
          <w:lang w:eastAsia="en-US"/>
        </w:rPr>
        <w:t>UMOWA</w:t>
      </w:r>
      <w:r w:rsidR="00C76F32" w:rsidRPr="004F0380">
        <w:rPr>
          <w:rFonts w:cs="Tahoma"/>
          <w:sz w:val="32"/>
          <w:szCs w:val="24"/>
          <w:lang w:eastAsia="en-US"/>
        </w:rPr>
        <w:t xml:space="preserve"> O DZIEŁO</w:t>
      </w:r>
    </w:p>
    <w:p w14:paraId="25F321EC" w14:textId="77777777" w:rsidR="00A20D30" w:rsidRDefault="00A20D30" w:rsidP="0028421E">
      <w:pPr>
        <w:suppressAutoHyphens w:val="0"/>
        <w:spacing w:after="0" w:line="240" w:lineRule="auto"/>
        <w:jc w:val="center"/>
      </w:pPr>
    </w:p>
    <w:p w14:paraId="0198900D" w14:textId="49679605" w:rsidR="00A1099F" w:rsidRDefault="006055EC" w:rsidP="0028421E">
      <w:pPr>
        <w:suppressAutoHyphens w:val="0"/>
        <w:spacing w:after="0" w:line="240" w:lineRule="auto"/>
        <w:jc w:val="center"/>
        <w:rPr>
          <w:rFonts w:cs="Tahoma"/>
          <w:sz w:val="32"/>
          <w:szCs w:val="24"/>
          <w:lang w:eastAsia="en-US"/>
        </w:rPr>
      </w:pPr>
      <w:r>
        <w:t xml:space="preserve">wytworzenia </w:t>
      </w:r>
      <w:r w:rsidR="00A1099F">
        <w:t>oprogramowania do „Wielofunkcyjnej platformy cyfrowej wykorzystującej AI - narzędzia wspierającego współpracę organizacji pozarządowych sektora turystycznego ze swoimi członkami oraz współpracę pomiędzy członkami” </w:t>
      </w:r>
    </w:p>
    <w:p w14:paraId="1555F7E1" w14:textId="3B9DE969" w:rsidR="0028421E" w:rsidRDefault="00BE0A33" w:rsidP="00911B2A">
      <w:pPr>
        <w:rPr>
          <w:b/>
          <w:sz w:val="32"/>
          <w:szCs w:val="32"/>
        </w:rPr>
      </w:pPr>
      <w:r>
        <w:rPr>
          <w:b/>
          <w:sz w:val="32"/>
          <w:szCs w:val="32"/>
        </w:rPr>
        <w:t xml:space="preserve"> </w:t>
      </w:r>
    </w:p>
    <w:p w14:paraId="07F16F0A" w14:textId="77777777" w:rsidR="006A5A17" w:rsidRDefault="006A5A17" w:rsidP="00911B2A">
      <w:pPr>
        <w:rPr>
          <w:b/>
          <w:sz w:val="32"/>
          <w:szCs w:val="32"/>
        </w:rPr>
      </w:pPr>
    </w:p>
    <w:p w14:paraId="1E132BFC" w14:textId="0FE50AD8" w:rsidR="0028421E" w:rsidRDefault="004B4AA5" w:rsidP="0028421E">
      <w:r>
        <w:t xml:space="preserve">zawarta </w:t>
      </w:r>
      <w:r w:rsidR="0028421E">
        <w:t xml:space="preserve">w dniu </w:t>
      </w:r>
      <w:r w:rsidR="00D011BE">
        <w:t>…</w:t>
      </w:r>
      <w:r w:rsidR="0028421E">
        <w:t>.0</w:t>
      </w:r>
      <w:r w:rsidR="00D011BE">
        <w:t>6</w:t>
      </w:r>
      <w:r w:rsidR="0028421E">
        <w:t>.20</w:t>
      </w:r>
      <w:r w:rsidR="00D011BE">
        <w:t>25</w:t>
      </w:r>
      <w:r w:rsidR="0028421E">
        <w:t xml:space="preserve"> roku w Warszawie pomiędzy:</w:t>
      </w:r>
    </w:p>
    <w:p w14:paraId="74791ADB" w14:textId="77777777" w:rsidR="006A5A17" w:rsidRDefault="006A5A17" w:rsidP="0028421E"/>
    <w:p w14:paraId="49C0FD9D" w14:textId="4AB14368" w:rsidR="00B30694" w:rsidRDefault="00B30694" w:rsidP="0028421E">
      <w:r>
        <w:t>Izbą Gospodarczą Hotelarstwa Polskiego</w:t>
      </w:r>
      <w:r w:rsidR="00CD270D">
        <w:t xml:space="preserve">, ul. Mickiewicza 9 m. 4, </w:t>
      </w:r>
      <w:r w:rsidR="00DA66A4">
        <w:t xml:space="preserve">01-517 Warszawa, </w:t>
      </w:r>
      <w:r w:rsidR="00007F1F">
        <w:t xml:space="preserve">KRS nr 0000174981, </w:t>
      </w:r>
      <w:r w:rsidR="00AA75B5">
        <w:t>NIP 526</w:t>
      </w:r>
      <w:r w:rsidR="00E92A6F">
        <w:t>2747010</w:t>
      </w:r>
      <w:r w:rsidR="00007F1F">
        <w:t>,</w:t>
      </w:r>
    </w:p>
    <w:p w14:paraId="7C4AD9B7" w14:textId="483D697E" w:rsidR="0028421E" w:rsidRDefault="0028421E" w:rsidP="0028421E">
      <w:r>
        <w:t>reprezentowaną prze</w:t>
      </w:r>
      <w:r w:rsidR="0082695E">
        <w:t>z:</w:t>
      </w:r>
    </w:p>
    <w:p w14:paraId="0FBCA922" w14:textId="0BAA4FA6" w:rsidR="0082695E" w:rsidRDefault="0082695E" w:rsidP="0082695E">
      <w:pPr>
        <w:pStyle w:val="Akapitzlist"/>
        <w:numPr>
          <w:ilvl w:val="0"/>
          <w:numId w:val="37"/>
        </w:numPr>
      </w:pPr>
      <w:r>
        <w:t>………………………………</w:t>
      </w:r>
    </w:p>
    <w:p w14:paraId="63186808" w14:textId="44904863" w:rsidR="0082695E" w:rsidRDefault="0082695E" w:rsidP="0082695E">
      <w:pPr>
        <w:pStyle w:val="Akapitzlist"/>
        <w:numPr>
          <w:ilvl w:val="0"/>
          <w:numId w:val="37"/>
        </w:numPr>
      </w:pPr>
      <w:r>
        <w:t>………………………………</w:t>
      </w:r>
    </w:p>
    <w:p w14:paraId="5E8F3F95" w14:textId="77777777" w:rsidR="0028421E" w:rsidRDefault="0028421E" w:rsidP="0028421E"/>
    <w:p w14:paraId="38872BF1" w14:textId="06DCFCE4" w:rsidR="0028421E" w:rsidRDefault="0028421E" w:rsidP="0028421E">
      <w:r>
        <w:t>zwaną dalej „Zamawiającym”</w:t>
      </w:r>
      <w:r w:rsidR="0042778D">
        <w:t>,</w:t>
      </w:r>
    </w:p>
    <w:p w14:paraId="34AD9D36" w14:textId="77777777" w:rsidR="0028421E" w:rsidRDefault="0028421E" w:rsidP="0028421E">
      <w:pPr>
        <w:suppressAutoHyphens w:val="0"/>
        <w:spacing w:after="0" w:line="240" w:lineRule="auto"/>
        <w:jc w:val="both"/>
        <w:rPr>
          <w:rFonts w:ascii="Times New Roman" w:hAnsi="Times New Roman"/>
          <w:sz w:val="24"/>
          <w:szCs w:val="24"/>
          <w:lang w:eastAsia="en-US"/>
        </w:rPr>
      </w:pPr>
    </w:p>
    <w:p w14:paraId="0374E03C" w14:textId="77777777" w:rsidR="0028421E" w:rsidRDefault="0028421E" w:rsidP="0028421E">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a</w:t>
      </w:r>
    </w:p>
    <w:p w14:paraId="35CB1971" w14:textId="77777777" w:rsidR="0028421E" w:rsidRDefault="0028421E" w:rsidP="0028421E"/>
    <w:p w14:paraId="74D36811" w14:textId="3E3362D2" w:rsidR="0028421E" w:rsidRDefault="00BF1589" w:rsidP="0082695E">
      <w:pPr>
        <w:jc w:val="both"/>
      </w:pPr>
      <w:r>
        <w:t>………………………………………………………………………………………………………………………….</w:t>
      </w:r>
      <w:r w:rsidR="0028421E">
        <w:t>, reprezentowaną przez:</w:t>
      </w:r>
    </w:p>
    <w:p w14:paraId="740EE861" w14:textId="4D1C1865" w:rsidR="00E86015" w:rsidRDefault="00E86015" w:rsidP="00E86015">
      <w:pPr>
        <w:pStyle w:val="Akapitzlist"/>
        <w:numPr>
          <w:ilvl w:val="0"/>
          <w:numId w:val="38"/>
        </w:numPr>
        <w:jc w:val="both"/>
      </w:pPr>
      <w:r>
        <w:t>…………………………….</w:t>
      </w:r>
    </w:p>
    <w:p w14:paraId="4B5DAF60" w14:textId="07374410" w:rsidR="00E86015" w:rsidRDefault="00E86015" w:rsidP="00E86015">
      <w:pPr>
        <w:pStyle w:val="Akapitzlist"/>
        <w:numPr>
          <w:ilvl w:val="0"/>
          <w:numId w:val="38"/>
        </w:numPr>
        <w:jc w:val="both"/>
      </w:pPr>
      <w:r>
        <w:t>…………………………….</w:t>
      </w:r>
    </w:p>
    <w:p w14:paraId="771B9BAA" w14:textId="77777777" w:rsidR="00E86015" w:rsidRDefault="00E86015" w:rsidP="0028421E">
      <w:pPr>
        <w:tabs>
          <w:tab w:val="left" w:pos="426"/>
        </w:tabs>
        <w:outlineLvl w:val="0"/>
      </w:pPr>
    </w:p>
    <w:p w14:paraId="6D4C4610" w14:textId="66DE7AC9" w:rsidR="0028421E" w:rsidRDefault="0028421E" w:rsidP="0028421E">
      <w:pPr>
        <w:tabs>
          <w:tab w:val="left" w:pos="426"/>
        </w:tabs>
        <w:outlineLvl w:val="0"/>
      </w:pPr>
      <w:r>
        <w:t>zwaną dalej „Wykonawcą”</w:t>
      </w:r>
      <w:r w:rsidR="0042778D">
        <w:t>,</w:t>
      </w:r>
    </w:p>
    <w:p w14:paraId="5945BB36" w14:textId="77777777" w:rsidR="006A5A17" w:rsidRDefault="006A5A17" w:rsidP="0028421E">
      <w:pPr>
        <w:tabs>
          <w:tab w:val="left" w:pos="426"/>
        </w:tabs>
      </w:pPr>
    </w:p>
    <w:p w14:paraId="2228D79D" w14:textId="0A164DCB" w:rsidR="0028421E" w:rsidRDefault="001E7375" w:rsidP="0028421E">
      <w:pPr>
        <w:tabs>
          <w:tab w:val="left" w:pos="426"/>
        </w:tabs>
      </w:pPr>
      <w:r>
        <w:t xml:space="preserve">zwanymi dalej </w:t>
      </w:r>
      <w:r w:rsidR="00CB6DAC">
        <w:t>„Stronami”,</w:t>
      </w:r>
    </w:p>
    <w:p w14:paraId="38464F19" w14:textId="77777777" w:rsidR="0042778D" w:rsidRDefault="0042778D" w:rsidP="0028421E">
      <w:pPr>
        <w:tabs>
          <w:tab w:val="left" w:pos="426"/>
        </w:tabs>
        <w:jc w:val="both"/>
      </w:pPr>
    </w:p>
    <w:p w14:paraId="13E468FF" w14:textId="77381F49" w:rsidR="0028421E" w:rsidRDefault="001E7375" w:rsidP="0028421E">
      <w:pPr>
        <w:tabs>
          <w:tab w:val="left" w:pos="426"/>
        </w:tabs>
        <w:jc w:val="both"/>
      </w:pPr>
      <w:r>
        <w:t>z</w:t>
      </w:r>
      <w:r w:rsidR="00FE08EA">
        <w:t>wana dalej „Umową</w:t>
      </w:r>
      <w:r>
        <w:t xml:space="preserve">”, </w:t>
      </w:r>
      <w:r w:rsidR="0028421E">
        <w:t>następującej treści:</w:t>
      </w:r>
    </w:p>
    <w:p w14:paraId="3C9CB2A3" w14:textId="77777777" w:rsidR="0028421E" w:rsidRDefault="0028421E" w:rsidP="0028421E">
      <w:pPr>
        <w:tabs>
          <w:tab w:val="left" w:pos="426"/>
        </w:tabs>
      </w:pPr>
    </w:p>
    <w:p w14:paraId="627DF34D" w14:textId="77777777" w:rsidR="0028421E" w:rsidRDefault="0028421E" w:rsidP="0028421E">
      <w:pPr>
        <w:tabs>
          <w:tab w:val="left" w:pos="426"/>
        </w:tabs>
        <w:jc w:val="center"/>
        <w:rPr>
          <w:b/>
          <w:sz w:val="28"/>
          <w:szCs w:val="28"/>
        </w:rPr>
      </w:pPr>
      <w:r>
        <w:rPr>
          <w:rFonts w:cs="Tahoma"/>
          <w:b/>
          <w:sz w:val="28"/>
          <w:szCs w:val="28"/>
        </w:rPr>
        <w:t>§</w:t>
      </w:r>
      <w:r>
        <w:rPr>
          <w:b/>
          <w:sz w:val="28"/>
          <w:szCs w:val="28"/>
        </w:rPr>
        <w:t>1 Przedmiot Umowy</w:t>
      </w:r>
    </w:p>
    <w:p w14:paraId="14EBB3E2" w14:textId="33D4C6D5" w:rsidR="0028421E" w:rsidRDefault="0028421E" w:rsidP="0028421E">
      <w:pPr>
        <w:numPr>
          <w:ilvl w:val="0"/>
          <w:numId w:val="3"/>
        </w:numPr>
        <w:tabs>
          <w:tab w:val="clear" w:pos="360"/>
          <w:tab w:val="left" w:pos="357"/>
        </w:tabs>
        <w:ind w:left="357" w:hanging="357"/>
        <w:jc w:val="both"/>
      </w:pPr>
      <w:r>
        <w:t xml:space="preserve">Celem niniejszej Umowy jest ustalenie zasad i warunków współpracy Stron, zgodnie z którymi Zamawiający zamawia a Wykonawca wykona </w:t>
      </w:r>
      <w:r w:rsidR="003C532F">
        <w:t>oprogramowani</w:t>
      </w:r>
      <w:r w:rsidR="00475464">
        <w:t>e</w:t>
      </w:r>
      <w:r w:rsidR="003C532F">
        <w:t xml:space="preserve"> do „Wielofunkcyjnej platformy cyfrowej wykorzystującej AI - narzędzia wspierającego współpracę organizacji pozarządowych sektora turystycznego ze swoimi członkami oraz współpracę pomiędzy członkami”</w:t>
      </w:r>
      <w:r>
        <w:rPr>
          <w:rFonts w:ascii="Arial" w:hAnsi="Arial"/>
        </w:rPr>
        <w:t>, zwan</w:t>
      </w:r>
      <w:r w:rsidR="00475464">
        <w:rPr>
          <w:rFonts w:ascii="Arial" w:hAnsi="Arial"/>
        </w:rPr>
        <w:t>e</w:t>
      </w:r>
      <w:r>
        <w:rPr>
          <w:rFonts w:ascii="Arial" w:hAnsi="Arial"/>
        </w:rPr>
        <w:t xml:space="preserve"> w dalszej części Umowy „</w:t>
      </w:r>
      <w:r w:rsidR="005953AD">
        <w:rPr>
          <w:rFonts w:ascii="Arial" w:hAnsi="Arial"/>
        </w:rPr>
        <w:t>Oprogramowaniem</w:t>
      </w:r>
      <w:r>
        <w:rPr>
          <w:rFonts w:ascii="Arial" w:hAnsi="Arial"/>
        </w:rPr>
        <w:t>”</w:t>
      </w:r>
      <w:r>
        <w:t>.</w:t>
      </w:r>
    </w:p>
    <w:p w14:paraId="45D2DF4B" w14:textId="72CA7BCE" w:rsidR="00AD1821" w:rsidRDefault="0028421E" w:rsidP="00AD1821">
      <w:pPr>
        <w:numPr>
          <w:ilvl w:val="0"/>
          <w:numId w:val="3"/>
        </w:numPr>
        <w:jc w:val="both"/>
      </w:pPr>
      <w:r>
        <w:t xml:space="preserve">Przedmiotem </w:t>
      </w:r>
      <w:r w:rsidR="0056373A">
        <w:t>U</w:t>
      </w:r>
      <w:r>
        <w:t>mowy będzie</w:t>
      </w:r>
      <w:r w:rsidR="00F32959">
        <w:t xml:space="preserve"> z</w:t>
      </w:r>
      <w:r>
        <w:t>aprojektowanie</w:t>
      </w:r>
      <w:r w:rsidR="005D75C5">
        <w:t xml:space="preserve">, </w:t>
      </w:r>
      <w:r w:rsidR="005953AD">
        <w:t xml:space="preserve">wykonanie </w:t>
      </w:r>
      <w:r w:rsidR="005D75C5">
        <w:t xml:space="preserve">i przetestowanie </w:t>
      </w:r>
      <w:r w:rsidR="005953AD">
        <w:t>Oprogramowania</w:t>
      </w:r>
      <w:r>
        <w:t>, w szczególności:</w:t>
      </w:r>
    </w:p>
    <w:p w14:paraId="45CD12E4" w14:textId="77777777" w:rsidR="00AD1821" w:rsidRDefault="00AD1821" w:rsidP="00AD1821">
      <w:pPr>
        <w:autoSpaceDE w:val="0"/>
        <w:autoSpaceDN w:val="0"/>
        <w:rPr>
          <w:lang w:eastAsia="pl-PL"/>
        </w:rPr>
      </w:pPr>
      <w:r>
        <w:rPr>
          <w:lang w:eastAsia="pl-PL"/>
        </w:rPr>
        <w:t>a. Projekt architektury technicznej i interfejsu użytkownika (UX/UI):</w:t>
      </w:r>
    </w:p>
    <w:p w14:paraId="675A9C14" w14:textId="77777777" w:rsidR="00AD1821" w:rsidRDefault="00AD1821" w:rsidP="00AD1821">
      <w:pPr>
        <w:autoSpaceDE w:val="0"/>
        <w:autoSpaceDN w:val="0"/>
        <w:rPr>
          <w:lang w:eastAsia="pl-PL"/>
        </w:rPr>
      </w:pPr>
      <w:r>
        <w:rPr>
          <w:lang w:eastAsia="pl-PL"/>
        </w:rPr>
        <w:t>i. Przygotowanie koncepcji wyglądu i struktury platformy</w:t>
      </w:r>
    </w:p>
    <w:p w14:paraId="1A2290A5" w14:textId="77777777" w:rsidR="00AD1821" w:rsidRDefault="00AD1821" w:rsidP="00AD1821">
      <w:pPr>
        <w:autoSpaceDE w:val="0"/>
        <w:autoSpaceDN w:val="0"/>
        <w:rPr>
          <w:lang w:eastAsia="pl-PL"/>
        </w:rPr>
      </w:pPr>
      <w:r>
        <w:rPr>
          <w:lang w:eastAsia="pl-PL"/>
        </w:rPr>
        <w:lastRenderedPageBreak/>
        <w:t>ii. Makiety funkcjonalne paneli organizacji, członków i administratorów</w:t>
      </w:r>
    </w:p>
    <w:p w14:paraId="3B13DA91" w14:textId="77777777" w:rsidR="00AD1821" w:rsidRDefault="00AD1821" w:rsidP="00AD1821">
      <w:pPr>
        <w:autoSpaceDE w:val="0"/>
        <w:autoSpaceDN w:val="0"/>
        <w:rPr>
          <w:lang w:eastAsia="pl-PL"/>
        </w:rPr>
      </w:pPr>
      <w:r>
        <w:rPr>
          <w:lang w:eastAsia="pl-PL"/>
        </w:rPr>
        <w:t>b. Konfiguracja środowiska testowego i repozytorium kodu:</w:t>
      </w:r>
    </w:p>
    <w:p w14:paraId="03B4B13D" w14:textId="77777777" w:rsidR="00AD1821" w:rsidRDefault="00AD1821" w:rsidP="00AD1821">
      <w:pPr>
        <w:autoSpaceDE w:val="0"/>
        <w:autoSpaceDN w:val="0"/>
        <w:rPr>
          <w:lang w:eastAsia="pl-PL"/>
        </w:rPr>
      </w:pPr>
      <w:r>
        <w:rPr>
          <w:lang w:eastAsia="pl-PL"/>
        </w:rPr>
        <w:t>i. Utworzenie środowiska developerskiego i testowego</w:t>
      </w:r>
    </w:p>
    <w:p w14:paraId="46002C5A" w14:textId="77777777" w:rsidR="00AD1821" w:rsidRDefault="00AD1821" w:rsidP="00AD1821">
      <w:pPr>
        <w:autoSpaceDE w:val="0"/>
        <w:autoSpaceDN w:val="0"/>
        <w:rPr>
          <w:lang w:eastAsia="pl-PL"/>
        </w:rPr>
      </w:pPr>
      <w:r>
        <w:rPr>
          <w:lang w:eastAsia="pl-PL"/>
        </w:rPr>
        <w:t>ii. Wybór technologii oraz integracji</w:t>
      </w:r>
    </w:p>
    <w:p w14:paraId="0FB26592" w14:textId="77777777" w:rsidR="00AD1821" w:rsidRDefault="00AD1821" w:rsidP="00AD1821">
      <w:pPr>
        <w:autoSpaceDE w:val="0"/>
        <w:autoSpaceDN w:val="0"/>
        <w:rPr>
          <w:lang w:eastAsia="pl-PL"/>
        </w:rPr>
      </w:pPr>
      <w:r>
        <w:rPr>
          <w:lang w:eastAsia="pl-PL"/>
        </w:rPr>
        <w:t>c. Implementacja podstawowych modułów funkcjonalnych:</w:t>
      </w:r>
    </w:p>
    <w:p w14:paraId="49EF4298" w14:textId="6AB2FBB4" w:rsidR="00AD1821" w:rsidRDefault="00AD1821" w:rsidP="00AD1821">
      <w:pPr>
        <w:autoSpaceDE w:val="0"/>
        <w:autoSpaceDN w:val="0"/>
        <w:rPr>
          <w:lang w:eastAsia="pl-PL"/>
        </w:rPr>
      </w:pPr>
      <w:r>
        <w:rPr>
          <w:lang w:eastAsia="pl-PL"/>
        </w:rPr>
        <w:t xml:space="preserve">i. Strona www organizacji, </w:t>
      </w:r>
      <w:r w:rsidR="002B36EA">
        <w:rPr>
          <w:lang w:eastAsia="pl-PL"/>
        </w:rPr>
        <w:t xml:space="preserve">CMS, </w:t>
      </w:r>
      <w:r>
        <w:rPr>
          <w:lang w:eastAsia="pl-PL"/>
        </w:rPr>
        <w:t>strefa członkowska, CRM, mailing, kalendarz, newslettery</w:t>
      </w:r>
    </w:p>
    <w:p w14:paraId="7ADA8FAA" w14:textId="6EC57957" w:rsidR="00AD1821" w:rsidRDefault="00AD1821" w:rsidP="00AD1821">
      <w:pPr>
        <w:autoSpaceDE w:val="0"/>
        <w:autoSpaceDN w:val="0"/>
        <w:rPr>
          <w:lang w:eastAsia="pl-PL"/>
        </w:rPr>
      </w:pPr>
      <w:r>
        <w:rPr>
          <w:lang w:eastAsia="pl-PL"/>
        </w:rPr>
        <w:t>ii. Baza wiedzy</w:t>
      </w:r>
      <w:r w:rsidR="0081129E">
        <w:rPr>
          <w:lang w:eastAsia="pl-PL"/>
        </w:rPr>
        <w:t xml:space="preserve"> wspierana AI</w:t>
      </w:r>
      <w:r>
        <w:rPr>
          <w:lang w:eastAsia="pl-PL"/>
        </w:rPr>
        <w:t xml:space="preserve">, statystyki, </w:t>
      </w:r>
      <w:proofErr w:type="spellStart"/>
      <w:r>
        <w:rPr>
          <w:lang w:eastAsia="pl-PL"/>
        </w:rPr>
        <w:t>geolokalizacja</w:t>
      </w:r>
      <w:proofErr w:type="spellEnd"/>
      <w:r>
        <w:rPr>
          <w:lang w:eastAsia="pl-PL"/>
        </w:rPr>
        <w:t>, system ocen i opinii</w:t>
      </w:r>
    </w:p>
    <w:p w14:paraId="2DC673C8" w14:textId="77777777" w:rsidR="00AD1821" w:rsidRDefault="00AD1821" w:rsidP="00AD1821">
      <w:pPr>
        <w:autoSpaceDE w:val="0"/>
        <w:autoSpaceDN w:val="0"/>
        <w:rPr>
          <w:lang w:eastAsia="pl-PL"/>
        </w:rPr>
      </w:pPr>
      <w:r>
        <w:rPr>
          <w:lang w:eastAsia="pl-PL"/>
        </w:rPr>
        <w:t>d. Moduły zaawansowane i integracje:</w:t>
      </w:r>
    </w:p>
    <w:p w14:paraId="31547F6C" w14:textId="77777777" w:rsidR="00AD1821" w:rsidRDefault="00AD1821" w:rsidP="00AD1821">
      <w:pPr>
        <w:autoSpaceDE w:val="0"/>
        <w:autoSpaceDN w:val="0"/>
        <w:rPr>
          <w:lang w:eastAsia="pl-PL"/>
        </w:rPr>
      </w:pPr>
      <w:r>
        <w:rPr>
          <w:lang w:eastAsia="pl-PL"/>
        </w:rPr>
        <w:t>i. Obsługa wydarzeń (szkolenia/konferencje z rejestracją, płatnościami, materiałami)</w:t>
      </w:r>
    </w:p>
    <w:p w14:paraId="11A91BD1" w14:textId="77777777" w:rsidR="00AD1821" w:rsidRDefault="00AD1821" w:rsidP="00AD1821">
      <w:pPr>
        <w:autoSpaceDE w:val="0"/>
        <w:autoSpaceDN w:val="0"/>
        <w:rPr>
          <w:lang w:eastAsia="pl-PL"/>
        </w:rPr>
      </w:pPr>
      <w:r>
        <w:rPr>
          <w:lang w:eastAsia="pl-PL"/>
        </w:rPr>
        <w:t>ii. Przygotowanie API do integracji z systemami zewnętrznymi takimi jak: PMS, program do głosowań</w:t>
      </w:r>
    </w:p>
    <w:p w14:paraId="1F9CE2A4" w14:textId="77777777" w:rsidR="00AD1821" w:rsidRDefault="00AD1821" w:rsidP="00AD1821">
      <w:pPr>
        <w:autoSpaceDE w:val="0"/>
        <w:autoSpaceDN w:val="0"/>
        <w:rPr>
          <w:lang w:eastAsia="pl-PL"/>
        </w:rPr>
      </w:pPr>
      <w:r>
        <w:rPr>
          <w:lang w:eastAsia="pl-PL"/>
        </w:rPr>
        <w:t>iii. Fakturowanie, noty obciążeniowe z tytułu składek członkowskich, AI chat obsługujący dwa języki polski i angielski, funkcja uczenia AI z dokumentów</w:t>
      </w:r>
    </w:p>
    <w:p w14:paraId="60AF6C84" w14:textId="77777777" w:rsidR="00AD1821" w:rsidRDefault="00AD1821" w:rsidP="00AD1821">
      <w:pPr>
        <w:autoSpaceDE w:val="0"/>
        <w:autoSpaceDN w:val="0"/>
        <w:rPr>
          <w:lang w:eastAsia="pl-PL"/>
        </w:rPr>
      </w:pPr>
      <w:r>
        <w:rPr>
          <w:lang w:eastAsia="pl-PL"/>
        </w:rPr>
        <w:t>e. Testy funkcjonalne i bezpieczeństwa:</w:t>
      </w:r>
    </w:p>
    <w:p w14:paraId="44E2F3F9" w14:textId="77777777" w:rsidR="00AD1821" w:rsidRDefault="00AD1821" w:rsidP="00AD1821">
      <w:pPr>
        <w:autoSpaceDE w:val="0"/>
        <w:autoSpaceDN w:val="0"/>
        <w:rPr>
          <w:lang w:eastAsia="pl-PL"/>
        </w:rPr>
      </w:pPr>
      <w:r>
        <w:rPr>
          <w:lang w:eastAsia="pl-PL"/>
        </w:rPr>
        <w:t>i. Testy poprawności działania, wydajności i UX</w:t>
      </w:r>
    </w:p>
    <w:p w14:paraId="51B66023" w14:textId="77777777" w:rsidR="00AD1821" w:rsidRDefault="00AD1821" w:rsidP="00AD1821">
      <w:pPr>
        <w:autoSpaceDE w:val="0"/>
        <w:autoSpaceDN w:val="0"/>
        <w:rPr>
          <w:lang w:eastAsia="pl-PL"/>
        </w:rPr>
      </w:pPr>
      <w:r>
        <w:rPr>
          <w:lang w:eastAsia="pl-PL"/>
        </w:rPr>
        <w:t>ii. Poprawki błędów i optymalizacja kodu.</w:t>
      </w:r>
    </w:p>
    <w:p w14:paraId="68F6BF57" w14:textId="77777777" w:rsidR="00B2484F" w:rsidRDefault="00736DF2" w:rsidP="00B2484F">
      <w:pPr>
        <w:numPr>
          <w:ilvl w:val="0"/>
          <w:numId w:val="3"/>
        </w:numPr>
        <w:jc w:val="both"/>
      </w:pPr>
      <w:r w:rsidRPr="00AE1101">
        <w:rPr>
          <w:rFonts w:cs="Tahoma"/>
        </w:rPr>
        <w:t>Przedmiot Umowy stanowi część zadania publicznego realizowanego przez Zamawiającego w ramac</w:t>
      </w:r>
      <w:r>
        <w:rPr>
          <w:rFonts w:cs="Tahoma"/>
        </w:rPr>
        <w:t>h</w:t>
      </w:r>
      <w:r w:rsidRPr="00AE1101">
        <w:rPr>
          <w:rFonts w:eastAsiaTheme="minorHAnsi" w:cs="Tahoma"/>
          <w:kern w:val="2"/>
          <w:lang w:eastAsia="en-US"/>
          <w14:ligatures w14:val="standardContextual"/>
        </w:rPr>
        <w:t xml:space="preserve"> Priorytetu 3. „Digitalizacja” z „Programu wsparcia turystyki. Edycja 2025” Ministerstwa Sportu i Turystyki</w:t>
      </w:r>
      <w:r w:rsidR="00AD0F4A">
        <w:rPr>
          <w:rFonts w:eastAsiaTheme="minorHAnsi" w:cs="Tahoma"/>
          <w:kern w:val="2"/>
          <w:lang w:eastAsia="en-US"/>
          <w14:ligatures w14:val="standardContextual"/>
        </w:rPr>
        <w:t xml:space="preserve"> („</w:t>
      </w:r>
      <w:proofErr w:type="spellStart"/>
      <w:r w:rsidR="00AD0F4A">
        <w:rPr>
          <w:rFonts w:eastAsiaTheme="minorHAnsi" w:cs="Tahoma"/>
          <w:kern w:val="2"/>
          <w:lang w:eastAsia="en-US"/>
          <w14:ligatures w14:val="standardContextual"/>
        </w:rPr>
        <w:t>MSiT</w:t>
      </w:r>
      <w:proofErr w:type="spellEnd"/>
      <w:r w:rsidR="00AD0F4A">
        <w:rPr>
          <w:rFonts w:eastAsiaTheme="minorHAnsi" w:cs="Tahoma"/>
          <w:kern w:val="2"/>
          <w:lang w:eastAsia="en-US"/>
          <w14:ligatures w14:val="standardContextual"/>
        </w:rPr>
        <w:t>”)</w:t>
      </w:r>
      <w:r>
        <w:rPr>
          <w:rFonts w:eastAsiaTheme="minorHAnsi" w:cs="Tahoma"/>
          <w:kern w:val="2"/>
          <w:lang w:eastAsia="en-US"/>
          <w14:ligatures w14:val="standardContextual"/>
        </w:rPr>
        <w:t>, na warunkach określonych w „Regulaminie konkursu Program wsparcia turystyki” („Regulamin”), we wzorze „Umowy o wsparcie realizacji zadania publicznego ze środków Budżetu Państwa” stanowiącym Załącznik nr 2 do Regulaminu („Wzór”) oraz w „Klauzuli informacyjnej o przetwarzaniu danych osobowych” stanowiącej Załącznik nr 4 do Regulaminu („Klauzula Informacyjna”).</w:t>
      </w:r>
    </w:p>
    <w:p w14:paraId="3B764EFF" w14:textId="69036801" w:rsidR="00736DF2" w:rsidRPr="00B2484F" w:rsidRDefault="003A2A1C" w:rsidP="00B2484F">
      <w:pPr>
        <w:numPr>
          <w:ilvl w:val="0"/>
          <w:numId w:val="3"/>
        </w:numPr>
        <w:jc w:val="both"/>
      </w:pPr>
      <w:r>
        <w:t xml:space="preserve">Przedmiot </w:t>
      </w:r>
      <w:r w:rsidR="00192721">
        <w:t>Umowy</w:t>
      </w:r>
      <w:r w:rsidR="00B132DA">
        <w:t xml:space="preserve"> </w:t>
      </w:r>
      <w:r w:rsidR="00B679D2">
        <w:t>ma zostać</w:t>
      </w:r>
      <w:r w:rsidR="00B132DA">
        <w:t xml:space="preserve"> sfinansowany ze środków </w:t>
      </w:r>
      <w:r w:rsidR="004F3F1E">
        <w:t>B</w:t>
      </w:r>
      <w:r w:rsidR="003B2638">
        <w:t xml:space="preserve">udżetu </w:t>
      </w:r>
      <w:r w:rsidR="004F3F1E">
        <w:t>P</w:t>
      </w:r>
      <w:r w:rsidR="003B2638">
        <w:t xml:space="preserve">aństwa za pośrednictwem </w:t>
      </w:r>
      <w:proofErr w:type="spellStart"/>
      <w:r w:rsidR="003B2638">
        <w:t>M</w:t>
      </w:r>
      <w:r w:rsidR="00AD0F4A">
        <w:t>SiT</w:t>
      </w:r>
      <w:proofErr w:type="spellEnd"/>
      <w:r w:rsidR="009B50A9">
        <w:t xml:space="preserve"> i </w:t>
      </w:r>
      <w:r w:rsidR="009F03E7">
        <w:t xml:space="preserve">należyte wykonanie obowiązków płatniczych </w:t>
      </w:r>
      <w:r w:rsidR="00087F6D">
        <w:t>Zamawiającego</w:t>
      </w:r>
      <w:r w:rsidR="00261D9F">
        <w:t xml:space="preserve"> wynikające z niniejszej Umowy </w:t>
      </w:r>
      <w:r w:rsidR="00952FB2">
        <w:t xml:space="preserve">uzależnione jest od zawarcia </w:t>
      </w:r>
      <w:r w:rsidR="004F3F1E">
        <w:t xml:space="preserve">przez </w:t>
      </w:r>
      <w:proofErr w:type="spellStart"/>
      <w:r w:rsidR="004F3F1E">
        <w:t>MSiT</w:t>
      </w:r>
      <w:proofErr w:type="spellEnd"/>
      <w:r w:rsidR="004F3F1E">
        <w:t xml:space="preserve"> „</w:t>
      </w:r>
      <w:r w:rsidR="005731DF">
        <w:t xml:space="preserve">Umowy o </w:t>
      </w:r>
      <w:r w:rsidR="005731DF" w:rsidRPr="00B2484F">
        <w:rPr>
          <w:rFonts w:eastAsiaTheme="minorHAnsi" w:cs="Tahoma"/>
          <w:kern w:val="2"/>
          <w:lang w:eastAsia="en-US"/>
          <w14:ligatures w14:val="standardContextual"/>
        </w:rPr>
        <w:t>wsparcie realizacji zadania publicznego ze środków Budżetu Państwa”</w:t>
      </w:r>
      <w:r w:rsidR="00907572" w:rsidRPr="00B2484F">
        <w:rPr>
          <w:rFonts w:eastAsiaTheme="minorHAnsi" w:cs="Tahoma"/>
          <w:kern w:val="2"/>
          <w:lang w:eastAsia="en-US"/>
          <w14:ligatures w14:val="standardContextual"/>
        </w:rPr>
        <w:t xml:space="preserve"> oraz przekazania przez </w:t>
      </w:r>
      <w:proofErr w:type="spellStart"/>
      <w:r w:rsidR="00907572" w:rsidRPr="00B2484F">
        <w:rPr>
          <w:rFonts w:eastAsiaTheme="minorHAnsi" w:cs="Tahoma"/>
          <w:kern w:val="2"/>
          <w:lang w:eastAsia="en-US"/>
          <w14:ligatures w14:val="standardContextual"/>
        </w:rPr>
        <w:t>MSiT</w:t>
      </w:r>
      <w:proofErr w:type="spellEnd"/>
      <w:r w:rsidR="00907572" w:rsidRPr="00B2484F">
        <w:rPr>
          <w:rFonts w:eastAsiaTheme="minorHAnsi" w:cs="Tahoma"/>
          <w:kern w:val="2"/>
          <w:lang w:eastAsia="en-US"/>
          <w14:ligatures w14:val="standardContextual"/>
        </w:rPr>
        <w:t xml:space="preserve"> Zamawiającemu </w:t>
      </w:r>
      <w:r w:rsidR="00E359B3" w:rsidRPr="00B2484F">
        <w:rPr>
          <w:rFonts w:eastAsiaTheme="minorHAnsi" w:cs="Tahoma"/>
          <w:kern w:val="2"/>
          <w:lang w:eastAsia="en-US"/>
          <w14:ligatures w14:val="standardContextual"/>
        </w:rPr>
        <w:t>odpowied</w:t>
      </w:r>
      <w:r w:rsidR="00B2484F" w:rsidRPr="00B2484F">
        <w:rPr>
          <w:rFonts w:eastAsiaTheme="minorHAnsi" w:cs="Tahoma"/>
          <w:kern w:val="2"/>
          <w:lang w:eastAsia="en-US"/>
          <w14:ligatures w14:val="standardContextual"/>
        </w:rPr>
        <w:t xml:space="preserve">nich </w:t>
      </w:r>
      <w:r w:rsidR="00131EE4" w:rsidRPr="00B2484F">
        <w:rPr>
          <w:rFonts w:eastAsiaTheme="minorHAnsi" w:cs="Tahoma"/>
          <w:kern w:val="2"/>
          <w:lang w:eastAsia="en-US"/>
          <w14:ligatures w14:val="standardContextual"/>
        </w:rPr>
        <w:t>środków pieniężnych</w:t>
      </w:r>
      <w:r w:rsidR="001D7DCE" w:rsidRPr="00B2484F">
        <w:rPr>
          <w:rFonts w:eastAsiaTheme="minorHAnsi" w:cs="Tahoma"/>
          <w:kern w:val="2"/>
          <w:lang w:eastAsia="en-US"/>
          <w14:ligatures w14:val="standardContextual"/>
        </w:rPr>
        <w:t xml:space="preserve"> </w:t>
      </w:r>
      <w:r w:rsidR="00B2484F" w:rsidRPr="00B2484F">
        <w:rPr>
          <w:rFonts w:eastAsiaTheme="minorHAnsi" w:cs="Tahoma"/>
          <w:kern w:val="2"/>
          <w:lang w:eastAsia="en-US"/>
          <w14:ligatures w14:val="standardContextual"/>
        </w:rPr>
        <w:t>z Budżetu Państwa.</w:t>
      </w:r>
    </w:p>
    <w:p w14:paraId="64FCB5B1" w14:textId="6899F4FA" w:rsidR="0028421E" w:rsidRPr="005A713C" w:rsidRDefault="0072027C" w:rsidP="00B2484F">
      <w:pPr>
        <w:pStyle w:val="Akapitzlist"/>
        <w:numPr>
          <w:ilvl w:val="0"/>
          <w:numId w:val="3"/>
        </w:numPr>
        <w:jc w:val="both"/>
      </w:pPr>
      <w:r w:rsidRPr="005A713C">
        <w:t>Wykonawca udzieli</w:t>
      </w:r>
      <w:r w:rsidR="0028421E" w:rsidRPr="005A713C">
        <w:t xml:space="preserve"> </w:t>
      </w:r>
      <w:r w:rsidR="00E4216D">
        <w:t xml:space="preserve">Zamawiającemu </w:t>
      </w:r>
      <w:r w:rsidR="0028421E" w:rsidRPr="005A713C">
        <w:t xml:space="preserve">gwarancji na </w:t>
      </w:r>
      <w:r w:rsidR="00DF5FB7" w:rsidRPr="005A713C">
        <w:t>Oprogramowanie</w:t>
      </w:r>
      <w:r w:rsidR="0028421E" w:rsidRPr="005A713C">
        <w:t xml:space="preserve"> zgodnie z § </w:t>
      </w:r>
      <w:r w:rsidR="005A713C" w:rsidRPr="005A713C">
        <w:t>7</w:t>
      </w:r>
      <w:r w:rsidR="0028421E" w:rsidRPr="005A713C">
        <w:t xml:space="preserve"> Umowy</w:t>
      </w:r>
      <w:r w:rsidR="00295CF3" w:rsidRPr="005A713C">
        <w:t>.</w:t>
      </w:r>
    </w:p>
    <w:p w14:paraId="3A5976EF" w14:textId="78B2BEA9" w:rsidR="002F6F7A" w:rsidRPr="00D37B51" w:rsidRDefault="00DF5FB7" w:rsidP="003C42E8">
      <w:pPr>
        <w:pStyle w:val="Akapitzlist"/>
        <w:numPr>
          <w:ilvl w:val="0"/>
          <w:numId w:val="3"/>
        </w:numPr>
        <w:jc w:val="both"/>
      </w:pPr>
      <w:r w:rsidRPr="00D37B51">
        <w:t xml:space="preserve">Wykonawca </w:t>
      </w:r>
      <w:r w:rsidR="0028421E" w:rsidRPr="00D37B51">
        <w:t>zapewni</w:t>
      </w:r>
      <w:r w:rsidR="004308B8" w:rsidRPr="00D37B51">
        <w:t xml:space="preserve"> </w:t>
      </w:r>
      <w:r w:rsidR="002516A2" w:rsidRPr="00D37B51">
        <w:t>Zamawiającemu</w:t>
      </w:r>
      <w:r w:rsidR="0028421E" w:rsidRPr="00D37B51">
        <w:t xml:space="preserve"> usług</w:t>
      </w:r>
      <w:r w:rsidR="00E54E2F" w:rsidRPr="00D37B51">
        <w:t>i</w:t>
      </w:r>
      <w:r w:rsidR="0028421E" w:rsidRPr="00D37B51">
        <w:t xml:space="preserve"> </w:t>
      </w:r>
      <w:r w:rsidR="00E54E2F" w:rsidRPr="00D37B51">
        <w:t xml:space="preserve">dodatkowe zgodnie z  § </w:t>
      </w:r>
      <w:r w:rsidR="00E714B7">
        <w:t>8</w:t>
      </w:r>
      <w:r w:rsidR="00E54E2F" w:rsidRPr="00D37B51">
        <w:t xml:space="preserve"> Umowy</w:t>
      </w:r>
      <w:r w:rsidR="00D37B51">
        <w:t>.</w:t>
      </w:r>
      <w:r w:rsidR="00E54E2F" w:rsidRPr="00D37B51">
        <w:t xml:space="preserve"> </w:t>
      </w:r>
    </w:p>
    <w:p w14:paraId="62ABA4E3" w14:textId="451C4190" w:rsidR="0028421E" w:rsidRDefault="002F6F7A" w:rsidP="003C42E8">
      <w:pPr>
        <w:pStyle w:val="Akapitzlist"/>
        <w:numPr>
          <w:ilvl w:val="0"/>
          <w:numId w:val="3"/>
        </w:numPr>
        <w:jc w:val="both"/>
      </w:pPr>
      <w:r>
        <w:t xml:space="preserve">Wykonawca </w:t>
      </w:r>
      <w:r w:rsidR="0028421E">
        <w:t>przeniesie</w:t>
      </w:r>
      <w:r>
        <w:t xml:space="preserve"> na Zamawiającego </w:t>
      </w:r>
      <w:r w:rsidR="00E340FB">
        <w:t>(</w:t>
      </w:r>
      <w:r>
        <w:t xml:space="preserve">lub wskazane przez </w:t>
      </w:r>
      <w:r w:rsidR="007C6E53">
        <w:t>osoby trzecie</w:t>
      </w:r>
      <w:r w:rsidR="00E340FB">
        <w:t>)</w:t>
      </w:r>
      <w:r w:rsidR="0028421E">
        <w:t xml:space="preserve"> autorski</w:t>
      </w:r>
      <w:r>
        <w:t>e</w:t>
      </w:r>
      <w:r w:rsidR="0028421E">
        <w:t xml:space="preserve"> praw</w:t>
      </w:r>
      <w:r>
        <w:t>a</w:t>
      </w:r>
      <w:r w:rsidR="0028421E">
        <w:t xml:space="preserve"> majątkow</w:t>
      </w:r>
      <w:r>
        <w:t>e</w:t>
      </w:r>
      <w:r w:rsidR="0028421E">
        <w:t xml:space="preserve"> do Elementów Autorskich </w:t>
      </w:r>
      <w:r w:rsidR="009659B1">
        <w:t>Oprogramowania</w:t>
      </w:r>
      <w:r w:rsidR="0028421E">
        <w:t xml:space="preserve"> oraz udziel</w:t>
      </w:r>
      <w:r w:rsidR="000E1C1E">
        <w:t>i</w:t>
      </w:r>
      <w:r w:rsidR="0028421E">
        <w:t xml:space="preserve"> licencji</w:t>
      </w:r>
      <w:r w:rsidR="009659B1">
        <w:t xml:space="preserve"> Zamawiającemu </w:t>
      </w:r>
      <w:r w:rsidR="00E340FB">
        <w:t>(</w:t>
      </w:r>
      <w:r w:rsidR="009659B1">
        <w:t xml:space="preserve">lub wskazanym przez niego </w:t>
      </w:r>
      <w:r w:rsidR="007C6E53">
        <w:t>osobom trzecim</w:t>
      </w:r>
      <w:r w:rsidR="00E340FB">
        <w:t>)</w:t>
      </w:r>
      <w:r w:rsidR="0028421E">
        <w:t xml:space="preserve"> w zakresie i na warunkach wynikających z</w:t>
      </w:r>
      <w:r w:rsidR="006B30D8" w:rsidRPr="00D37B51">
        <w:t xml:space="preserve"> § </w:t>
      </w:r>
      <w:r w:rsidR="00311E27">
        <w:t xml:space="preserve">6 </w:t>
      </w:r>
      <w:r w:rsidR="0028421E">
        <w:t>Umowy.</w:t>
      </w:r>
    </w:p>
    <w:p w14:paraId="6DE17A18" w14:textId="2312C8D7" w:rsidR="0028421E" w:rsidRDefault="0028421E" w:rsidP="003C42E8">
      <w:pPr>
        <w:pStyle w:val="Akapitzlist"/>
        <w:numPr>
          <w:ilvl w:val="0"/>
          <w:numId w:val="3"/>
        </w:numPr>
        <w:jc w:val="both"/>
      </w:pPr>
      <w:r>
        <w:t xml:space="preserve">Prace określone w pkt. </w:t>
      </w:r>
      <w:r w:rsidR="00240E3D">
        <w:t>2.</w:t>
      </w:r>
      <w:r>
        <w:t xml:space="preserve"> zwane będą w dalszej części umowy łącznie „Projektem”.</w:t>
      </w:r>
    </w:p>
    <w:p w14:paraId="7E15DE8E" w14:textId="77777777" w:rsidR="0028421E" w:rsidRDefault="0028421E" w:rsidP="0028421E">
      <w:pPr>
        <w:ind w:left="720"/>
        <w:jc w:val="both"/>
      </w:pPr>
    </w:p>
    <w:p w14:paraId="2807E6E6" w14:textId="77777777" w:rsidR="0028421E" w:rsidRDefault="0028421E" w:rsidP="0028421E">
      <w:pPr>
        <w:jc w:val="center"/>
        <w:rPr>
          <w:b/>
          <w:sz w:val="28"/>
          <w:szCs w:val="28"/>
        </w:rPr>
      </w:pPr>
      <w:r>
        <w:rPr>
          <w:rFonts w:cs="Tahoma"/>
          <w:b/>
          <w:sz w:val="28"/>
          <w:szCs w:val="28"/>
        </w:rPr>
        <w:t xml:space="preserve">§ </w:t>
      </w:r>
      <w:r>
        <w:rPr>
          <w:b/>
          <w:sz w:val="28"/>
          <w:szCs w:val="28"/>
        </w:rPr>
        <w:t>2 Oświadczenia Stron</w:t>
      </w:r>
    </w:p>
    <w:p w14:paraId="5231BC07" w14:textId="77777777" w:rsidR="0028421E" w:rsidRDefault="0028421E" w:rsidP="0028421E">
      <w:pPr>
        <w:numPr>
          <w:ilvl w:val="0"/>
          <w:numId w:val="6"/>
        </w:numPr>
        <w:ind w:left="357" w:hanging="357"/>
        <w:jc w:val="both"/>
      </w:pPr>
      <w:r>
        <w:t>Strony oświadczają wzajemnie, że:</w:t>
      </w:r>
    </w:p>
    <w:p w14:paraId="59073467" w14:textId="2F557177" w:rsidR="0028421E" w:rsidRDefault="0028421E" w:rsidP="0028421E">
      <w:pPr>
        <w:numPr>
          <w:ilvl w:val="1"/>
          <w:numId w:val="6"/>
        </w:numPr>
        <w:tabs>
          <w:tab w:val="num" w:pos="709"/>
        </w:tabs>
        <w:ind w:left="357" w:firstLine="0"/>
        <w:jc w:val="both"/>
      </w:pPr>
      <w:r>
        <w:t>są należycie utworzonymi podmiotami działającymi zgodnie z prawem polskim oraz posiadają wszelkie umocowania i uprawnienia potrzebne do prowadzenia swojej działalności,</w:t>
      </w:r>
    </w:p>
    <w:p w14:paraId="047247C9" w14:textId="77777777" w:rsidR="0028421E" w:rsidRDefault="0028421E" w:rsidP="0028421E">
      <w:pPr>
        <w:numPr>
          <w:ilvl w:val="1"/>
          <w:numId w:val="6"/>
        </w:numPr>
        <w:tabs>
          <w:tab w:val="num" w:pos="709"/>
        </w:tabs>
        <w:ind w:left="357" w:firstLine="0"/>
        <w:jc w:val="both"/>
      </w:pPr>
      <w:r>
        <w:t>posiadają wszelkie upoważnienia i zgody niezbędne do podpisania i wykonania wszelkich zobowiązań wynikających z niniejszej Umowy, a w szczególności zgodę swoich organów wewnętrznych, jeżeli taka jest wymagana do zawarcia niniejszej Umowy przez statut, umowę spółki lub inny akt wewnętrzny,</w:t>
      </w:r>
    </w:p>
    <w:p w14:paraId="2F38A0DE" w14:textId="77777777" w:rsidR="0028421E" w:rsidRDefault="0028421E" w:rsidP="0028421E">
      <w:pPr>
        <w:numPr>
          <w:ilvl w:val="1"/>
          <w:numId w:val="6"/>
        </w:numPr>
        <w:tabs>
          <w:tab w:val="num" w:pos="709"/>
        </w:tabs>
        <w:ind w:left="357" w:firstLine="0"/>
        <w:jc w:val="both"/>
      </w:pPr>
      <w:r>
        <w:lastRenderedPageBreak/>
        <w:t>zawarcie niniejszej Umowy nie pozostaje w sprzeczności z zobowiązaniami wobec wierzycieli lub osób trzecich,</w:t>
      </w:r>
    </w:p>
    <w:p w14:paraId="2A803CFE" w14:textId="77777777" w:rsidR="0028421E" w:rsidRDefault="0028421E" w:rsidP="0028421E">
      <w:pPr>
        <w:numPr>
          <w:ilvl w:val="1"/>
          <w:numId w:val="6"/>
        </w:numPr>
        <w:tabs>
          <w:tab w:val="num" w:pos="709"/>
        </w:tabs>
        <w:ind w:left="357" w:firstLine="0"/>
        <w:jc w:val="both"/>
      </w:pPr>
      <w:r>
        <w:t>posiadają wiedzę, doświadczenie i umiejętności niezbędne do wykonania zobowiązań wynikających z niniejszej Umowy,</w:t>
      </w:r>
    </w:p>
    <w:p w14:paraId="14B095AC" w14:textId="77777777" w:rsidR="0028421E" w:rsidRDefault="0028421E" w:rsidP="0028421E">
      <w:pPr>
        <w:numPr>
          <w:ilvl w:val="1"/>
          <w:numId w:val="6"/>
        </w:numPr>
        <w:tabs>
          <w:tab w:val="num" w:pos="709"/>
        </w:tabs>
        <w:ind w:left="357" w:firstLine="0"/>
        <w:jc w:val="both"/>
      </w:pPr>
      <w:r>
        <w:t>wszelkie złożone oświadczenia oraz zobowiązania w niniejszej Umowie są prawdziwe, wyczerpujące, a Stronom nie są znane jakiekolwiek nieujawnione wzajemnie okoliczności, które mogłyby mieć istotny wpływ na wykonanie niniejszej Umowy.</w:t>
      </w:r>
    </w:p>
    <w:p w14:paraId="556AA034" w14:textId="77777777" w:rsidR="0028421E" w:rsidRDefault="0028421E" w:rsidP="0028421E"/>
    <w:p w14:paraId="7690D7FC" w14:textId="77777777" w:rsidR="0028421E" w:rsidRDefault="0028421E" w:rsidP="0028421E">
      <w:pPr>
        <w:jc w:val="center"/>
        <w:rPr>
          <w:b/>
          <w:sz w:val="28"/>
          <w:szCs w:val="28"/>
        </w:rPr>
      </w:pPr>
      <w:r>
        <w:rPr>
          <w:rFonts w:cs="Tahoma"/>
          <w:b/>
          <w:sz w:val="28"/>
          <w:szCs w:val="28"/>
        </w:rPr>
        <w:t xml:space="preserve">§ </w:t>
      </w:r>
      <w:r>
        <w:rPr>
          <w:b/>
          <w:sz w:val="28"/>
          <w:szCs w:val="28"/>
        </w:rPr>
        <w:t>3 Definicje umowne</w:t>
      </w:r>
    </w:p>
    <w:p w14:paraId="2DBACA5F" w14:textId="77777777" w:rsidR="0028421E" w:rsidRDefault="0028421E" w:rsidP="0028421E">
      <w:pPr>
        <w:numPr>
          <w:ilvl w:val="0"/>
          <w:numId w:val="7"/>
        </w:numPr>
        <w:ind w:left="357" w:hanging="357"/>
        <w:jc w:val="both"/>
      </w:pPr>
      <w:r>
        <w:t>Strony zgodnie ustalają, iż na potrzeby niniejszej Umowy, następujące pojęcia będą mają poniżej wskazane znaczenie:</w:t>
      </w:r>
    </w:p>
    <w:p w14:paraId="7A738F3B" w14:textId="1FCA1F27" w:rsidR="0028421E" w:rsidRDefault="0028421E" w:rsidP="0028421E">
      <w:pPr>
        <w:numPr>
          <w:ilvl w:val="2"/>
          <w:numId w:val="7"/>
        </w:numPr>
        <w:tabs>
          <w:tab w:val="num" w:pos="709"/>
        </w:tabs>
        <w:ind w:left="357" w:firstLine="0"/>
        <w:jc w:val="both"/>
      </w:pPr>
      <w:r>
        <w:rPr>
          <w:b/>
        </w:rPr>
        <w:t>Błąd</w:t>
      </w:r>
      <w:r>
        <w:t xml:space="preserve"> - wada, wadliwe działanie lub braki powodujące niewłaściwe lub nieadekwatne w ocenie Zamawiającego funkcjonowanie lub powodujące niemożność korzystania z Wyników Pracy będące odstępstwem od możliwej specyfikacji lub wymagań określonych w Umowie.</w:t>
      </w:r>
    </w:p>
    <w:p w14:paraId="3E4AC83D" w14:textId="2438CE99" w:rsidR="0028421E" w:rsidRDefault="0028421E" w:rsidP="0028421E">
      <w:pPr>
        <w:numPr>
          <w:ilvl w:val="2"/>
          <w:numId w:val="7"/>
        </w:numPr>
        <w:tabs>
          <w:tab w:val="num" w:pos="709"/>
        </w:tabs>
        <w:ind w:left="357" w:firstLine="0"/>
        <w:jc w:val="both"/>
      </w:pPr>
      <w:r>
        <w:rPr>
          <w:b/>
        </w:rPr>
        <w:t>Elementy Autorskie -</w:t>
      </w:r>
      <w:r>
        <w:t xml:space="preserve"> zestaw treści wykonanych w </w:t>
      </w:r>
      <w:r w:rsidR="003A4DB5">
        <w:t>Oprogramowaniu</w:t>
      </w:r>
      <w:r>
        <w:t xml:space="preserve">, konfigurację i parametryzację </w:t>
      </w:r>
      <w:r w:rsidR="008E5FD0">
        <w:t>Oprogramowania</w:t>
      </w:r>
      <w:r>
        <w:t xml:space="preserve"> stworzone przez Wykonawcę w ramach niniejszej Umowy, a także dokumentację </w:t>
      </w:r>
      <w:r w:rsidR="00AD6929">
        <w:t>Oprogramowania</w:t>
      </w:r>
      <w:r>
        <w:t xml:space="preserve"> oraz </w:t>
      </w:r>
      <w:r w:rsidR="00AD6929">
        <w:t>O</w:t>
      </w:r>
      <w:r>
        <w:t xml:space="preserve">programowanie stworzone przez Wykonawcę w ramach niniejszej Umowy. </w:t>
      </w:r>
    </w:p>
    <w:p w14:paraId="0BFAA13A" w14:textId="77777777" w:rsidR="0028421E" w:rsidRDefault="0028421E" w:rsidP="0028421E">
      <w:pPr>
        <w:numPr>
          <w:ilvl w:val="2"/>
          <w:numId w:val="7"/>
        </w:numPr>
        <w:tabs>
          <w:tab w:val="num" w:pos="709"/>
        </w:tabs>
        <w:ind w:left="357" w:firstLine="0"/>
        <w:jc w:val="both"/>
      </w:pPr>
      <w:r>
        <w:rPr>
          <w:b/>
        </w:rPr>
        <w:t>Informacja</w:t>
      </w:r>
      <w:r>
        <w:t xml:space="preserve"> - wszelkie dane dotyczące działalności, finansów, planów, możliwości, produktów, techniki i procesów Strony oraz w szczególności wszelkie wynalazki, idee, pomysły, know-how, techniki, wzory, wymagania techniczne, rysunki, slajdy [światłokopie], kopie, wykresy, modele, próbki, schematy technologiczne, programy komputerowe, dyski, dyskietki, taśmy, plany marketingowe, dane klientów lub inne dane techniczne, finansowe lub handlowe oraz własność intelektualna zarówno w materialnej jak i niematerialnej formie.</w:t>
      </w:r>
    </w:p>
    <w:p w14:paraId="2FFCB72B" w14:textId="77777777" w:rsidR="0028421E" w:rsidRDefault="0028421E" w:rsidP="0028421E">
      <w:pPr>
        <w:numPr>
          <w:ilvl w:val="2"/>
          <w:numId w:val="7"/>
        </w:numPr>
        <w:tabs>
          <w:tab w:val="num" w:pos="709"/>
        </w:tabs>
        <w:ind w:left="357" w:firstLine="0"/>
        <w:jc w:val="both"/>
      </w:pPr>
      <w:r w:rsidRPr="006E3702">
        <w:rPr>
          <w:b/>
        </w:rPr>
        <w:t>Prawa Autorskie</w:t>
      </w:r>
      <w:r w:rsidRPr="006E3702">
        <w:t xml:space="preserve"> - majątkowe prawa autorskie w rozumieniu ustawy z dnia 4 lutego 1994 r. </w:t>
      </w:r>
      <w:r w:rsidRPr="006E3702">
        <w:br/>
      </w:r>
      <w:r>
        <w:t xml:space="preserve">o prawach autorskich i prawach pokrewnych (Dz.U.06.90.631 wraz z </w:t>
      </w:r>
      <w:proofErr w:type="spellStart"/>
      <w:r>
        <w:t>późn</w:t>
      </w:r>
      <w:proofErr w:type="spellEnd"/>
      <w:r>
        <w:t>. zm.), w szczególności prawa autorskie dotyczące programów komputerowych.</w:t>
      </w:r>
    </w:p>
    <w:p w14:paraId="16428021" w14:textId="5B1A0AAE" w:rsidR="0028421E" w:rsidRDefault="0028421E" w:rsidP="0028421E">
      <w:pPr>
        <w:numPr>
          <w:ilvl w:val="2"/>
          <w:numId w:val="7"/>
        </w:numPr>
        <w:tabs>
          <w:tab w:val="num" w:pos="709"/>
        </w:tabs>
        <w:ind w:left="357" w:firstLine="0"/>
        <w:jc w:val="both"/>
      </w:pPr>
      <w:r>
        <w:rPr>
          <w:b/>
        </w:rPr>
        <w:t>Wyniki Pracy</w:t>
      </w:r>
      <w:r>
        <w:t xml:space="preserve"> - wszelkie rezultaty </w:t>
      </w:r>
      <w:r w:rsidR="00906329">
        <w:t>Projektu</w:t>
      </w:r>
      <w:r>
        <w:t xml:space="preserve">, w szczególności wszelkie materiały i dokumenty </w:t>
      </w:r>
      <w:r>
        <w:br/>
        <w:t xml:space="preserve">w jakiejkolwiek formie będące rezultatem lub dotyczące </w:t>
      </w:r>
      <w:r w:rsidR="00772A6F">
        <w:t>Projektu</w:t>
      </w:r>
      <w:r>
        <w:t xml:space="preserve"> oraz wszelkie moduły oprogramowania i/lub systemy oprogramowania lub jego części, wszelkie ulepszenia, aplikacje, dokumentacje, w tym kody źródłowe (łącznie z komentarzami i kodem procedur sterowania oraz skryptami kontroli kompilacji i instalacji) i kody wynikowe; oraz wszelkie raporty, dokumenty, dane, wzory lub inne materiały (zarówno w formie pisma ręcznego jak i maszynopisu) sporządzone, wykonane, wytworzone lub w inny sposób dostarczone Zamawiającemu przez Wykonawcę na mocy niniejszej Umowy, lub przez obie Strony łącznie.</w:t>
      </w:r>
    </w:p>
    <w:p w14:paraId="181864DA" w14:textId="77777777" w:rsidR="0028421E" w:rsidRDefault="0028421E" w:rsidP="0028421E">
      <w:pPr>
        <w:numPr>
          <w:ilvl w:val="2"/>
          <w:numId w:val="7"/>
        </w:numPr>
        <w:tabs>
          <w:tab w:val="num" w:pos="709"/>
        </w:tabs>
        <w:ind w:left="357" w:firstLine="0"/>
        <w:jc w:val="both"/>
      </w:pPr>
      <w:r>
        <w:rPr>
          <w:b/>
        </w:rPr>
        <w:t>Pracownik</w:t>
      </w:r>
      <w:r>
        <w:t xml:space="preserve"> - osoba fizyczna, nie będąca przedsiębiorcą, stale współpracująca ze Stroną na podstawie umowy o pracę, umowy zlecenia, umowy o dzieło lub innego stosunku prawnego.</w:t>
      </w:r>
    </w:p>
    <w:p w14:paraId="7AE1CCF8" w14:textId="77777777" w:rsidR="0028421E" w:rsidRDefault="0028421E" w:rsidP="0028421E"/>
    <w:p w14:paraId="438134C3" w14:textId="77777777" w:rsidR="0028421E" w:rsidRDefault="0028421E" w:rsidP="0028421E">
      <w:pPr>
        <w:jc w:val="center"/>
        <w:rPr>
          <w:b/>
          <w:sz w:val="28"/>
          <w:szCs w:val="28"/>
        </w:rPr>
      </w:pPr>
      <w:r>
        <w:rPr>
          <w:rFonts w:cs="Tahoma"/>
          <w:b/>
          <w:sz w:val="28"/>
          <w:szCs w:val="28"/>
        </w:rPr>
        <w:t xml:space="preserve">§ </w:t>
      </w:r>
      <w:r>
        <w:rPr>
          <w:b/>
          <w:sz w:val="28"/>
          <w:szCs w:val="28"/>
        </w:rPr>
        <w:t>4 Zasady realizacji Umowy</w:t>
      </w:r>
    </w:p>
    <w:p w14:paraId="4ED2019E" w14:textId="336CD327" w:rsidR="0028421E" w:rsidRDefault="0028421E" w:rsidP="0028421E">
      <w:pPr>
        <w:numPr>
          <w:ilvl w:val="0"/>
          <w:numId w:val="8"/>
        </w:numPr>
        <w:jc w:val="both"/>
      </w:pPr>
      <w:r>
        <w:t xml:space="preserve">Wykonawca wykonuje Umowę zgodnie z wytycznymi </w:t>
      </w:r>
      <w:r w:rsidR="00A04983">
        <w:t>i</w:t>
      </w:r>
      <w:r>
        <w:t xml:space="preserve"> instrukcjami Zamawiającego.</w:t>
      </w:r>
    </w:p>
    <w:p w14:paraId="6994F000" w14:textId="77777777" w:rsidR="0028421E" w:rsidRDefault="0028421E" w:rsidP="0028421E">
      <w:pPr>
        <w:numPr>
          <w:ilvl w:val="0"/>
          <w:numId w:val="8"/>
        </w:numPr>
        <w:jc w:val="both"/>
      </w:pPr>
      <w:r>
        <w:t>Strony ustalają, że przy realizacji przedmiotu Umowy zastosowanie będę miały następujące zasady:</w:t>
      </w:r>
    </w:p>
    <w:p w14:paraId="11C81588" w14:textId="77D12F14" w:rsidR="0028421E" w:rsidRDefault="0028421E" w:rsidP="006137EB">
      <w:pPr>
        <w:pStyle w:val="Akapitzlist"/>
        <w:numPr>
          <w:ilvl w:val="2"/>
          <w:numId w:val="6"/>
        </w:numPr>
        <w:jc w:val="both"/>
        <w:rPr>
          <w:rFonts w:ascii="Arial" w:hAnsi="Arial" w:cs="Arial"/>
          <w:lang w:eastAsia="pl-PL"/>
        </w:rPr>
      </w:pPr>
      <w:r w:rsidRPr="006137EB">
        <w:rPr>
          <w:rFonts w:ascii="Arial" w:hAnsi="Arial" w:cs="Arial"/>
          <w:lang w:eastAsia="pl-PL"/>
        </w:rPr>
        <w:t>Projekt będzie realizowany etapami</w:t>
      </w:r>
      <w:r w:rsidR="00C74031" w:rsidRPr="006137EB">
        <w:rPr>
          <w:rFonts w:ascii="Arial" w:hAnsi="Arial" w:cs="Arial"/>
          <w:lang w:eastAsia="pl-PL"/>
        </w:rPr>
        <w:t xml:space="preserve"> </w:t>
      </w:r>
      <w:r w:rsidR="00AE676E" w:rsidRPr="006137EB">
        <w:rPr>
          <w:rFonts w:ascii="Arial" w:hAnsi="Arial" w:cs="Arial"/>
          <w:lang w:eastAsia="pl-PL"/>
        </w:rPr>
        <w:t>w ustalonych terminach wykonania</w:t>
      </w:r>
      <w:r w:rsidRPr="006137EB">
        <w:rPr>
          <w:rFonts w:ascii="Arial" w:hAnsi="Arial" w:cs="Arial"/>
          <w:lang w:eastAsia="pl-PL"/>
        </w:rPr>
        <w:t>,</w:t>
      </w:r>
    </w:p>
    <w:p w14:paraId="43EEBA9A" w14:textId="13EC9F46" w:rsidR="0028421E" w:rsidRPr="006137EB" w:rsidRDefault="0028421E" w:rsidP="006137EB">
      <w:pPr>
        <w:pStyle w:val="Akapitzlist"/>
        <w:numPr>
          <w:ilvl w:val="2"/>
          <w:numId w:val="6"/>
        </w:numPr>
        <w:jc w:val="both"/>
        <w:rPr>
          <w:rFonts w:ascii="Arial" w:hAnsi="Arial" w:cs="Arial"/>
          <w:lang w:eastAsia="pl-PL"/>
        </w:rPr>
      </w:pPr>
      <w:r w:rsidRPr="006137EB">
        <w:rPr>
          <w:rFonts w:ascii="Arial" w:hAnsi="Arial" w:cs="Arial"/>
          <w:lang w:eastAsia="pl-PL"/>
        </w:rPr>
        <w:t>w każdym z etapów będą realizowane kolejne funkcjonalności oraz prezentacja wyników i</w:t>
      </w:r>
      <w:r w:rsidR="009F3457" w:rsidRPr="006137EB">
        <w:rPr>
          <w:rFonts w:ascii="Arial" w:hAnsi="Arial" w:cs="Arial"/>
          <w:lang w:eastAsia="pl-PL"/>
        </w:rPr>
        <w:t>ch</w:t>
      </w:r>
      <w:r w:rsidRPr="006137EB">
        <w:rPr>
          <w:rFonts w:ascii="Arial" w:hAnsi="Arial" w:cs="Arial"/>
          <w:lang w:eastAsia="pl-PL"/>
        </w:rPr>
        <w:t xml:space="preserve"> weryfikacj</w:t>
      </w:r>
      <w:r w:rsidR="009F3457" w:rsidRPr="006137EB">
        <w:rPr>
          <w:rFonts w:ascii="Arial" w:hAnsi="Arial" w:cs="Arial"/>
          <w:lang w:eastAsia="pl-PL"/>
        </w:rPr>
        <w:t>i</w:t>
      </w:r>
      <w:r w:rsidR="00F45433">
        <w:rPr>
          <w:rFonts w:ascii="Arial" w:hAnsi="Arial" w:cs="Arial"/>
          <w:lang w:eastAsia="pl-PL"/>
        </w:rPr>
        <w:t>.</w:t>
      </w:r>
    </w:p>
    <w:p w14:paraId="0820F8CD" w14:textId="22E8D91F" w:rsidR="00DE1D08" w:rsidRPr="005769D5" w:rsidRDefault="00DE1D08" w:rsidP="00EF251B">
      <w:pPr>
        <w:numPr>
          <w:ilvl w:val="0"/>
          <w:numId w:val="8"/>
        </w:numPr>
        <w:tabs>
          <w:tab w:val="left" w:pos="709"/>
        </w:tabs>
        <w:jc w:val="both"/>
      </w:pPr>
      <w:r>
        <w:t>Strony ustalają następujące etapy Projektu</w:t>
      </w:r>
      <w:r w:rsidR="009300AF">
        <w:t xml:space="preserve"> i terminy ich wykonania</w:t>
      </w:r>
      <w:r>
        <w:t>:</w:t>
      </w:r>
    </w:p>
    <w:tbl>
      <w:tblPr>
        <w:tblW w:w="0" w:type="auto"/>
        <w:tblCellSpacing w:w="15" w:type="dxa"/>
        <w:tblBorders>
          <w:bottom w:val="single" w:sz="4" w:space="0" w:color="auto"/>
        </w:tblBorders>
        <w:tblLook w:val="04A0" w:firstRow="1" w:lastRow="0" w:firstColumn="1" w:lastColumn="0" w:noHBand="0" w:noVBand="1"/>
      </w:tblPr>
      <w:tblGrid>
        <w:gridCol w:w="2072"/>
        <w:gridCol w:w="2966"/>
        <w:gridCol w:w="2463"/>
        <w:gridCol w:w="1525"/>
      </w:tblGrid>
      <w:tr w:rsidR="001607C7" w:rsidRPr="001607C7" w14:paraId="527EB9E3" w14:textId="77777777" w:rsidTr="00255A29">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DECEB22" w14:textId="77777777" w:rsidR="004E45A0" w:rsidRPr="004E45A0" w:rsidRDefault="004E45A0" w:rsidP="004E45A0">
            <w:pPr>
              <w:suppressAutoHyphens w:val="0"/>
              <w:spacing w:after="160" w:line="276" w:lineRule="auto"/>
              <w:rPr>
                <w:rFonts w:eastAsiaTheme="minorHAnsi" w:cs="Tahoma"/>
                <w:b/>
                <w:bCs/>
                <w:kern w:val="2"/>
                <w:lang w:val="en-US" w:eastAsia="en-US"/>
                <w14:ligatures w14:val="standardContextual"/>
              </w:rPr>
            </w:pPr>
            <w:proofErr w:type="spellStart"/>
            <w:r w:rsidRPr="004E45A0">
              <w:rPr>
                <w:rFonts w:eastAsiaTheme="minorHAnsi" w:cs="Tahoma"/>
                <w:b/>
                <w:bCs/>
                <w:kern w:val="2"/>
                <w:lang w:val="en-US" w:eastAsia="en-US"/>
                <w14:ligatures w14:val="standardContextual"/>
              </w:rPr>
              <w:lastRenderedPageBreak/>
              <w:t>Etap</w:t>
            </w:r>
            <w:proofErr w:type="spellEnd"/>
          </w:p>
        </w:tc>
        <w:tc>
          <w:tcPr>
            <w:tcW w:w="0" w:type="auto"/>
            <w:tcBorders>
              <w:top w:val="nil"/>
              <w:left w:val="nil"/>
              <w:bottom w:val="nil"/>
              <w:right w:val="nil"/>
            </w:tcBorders>
            <w:tcMar>
              <w:top w:w="15" w:type="dxa"/>
              <w:left w:w="15" w:type="dxa"/>
              <w:bottom w:w="15" w:type="dxa"/>
              <w:right w:w="15" w:type="dxa"/>
            </w:tcMar>
            <w:vAlign w:val="center"/>
            <w:hideMark/>
          </w:tcPr>
          <w:p w14:paraId="550539AA" w14:textId="771A7DA8" w:rsidR="004E45A0" w:rsidRPr="004E45A0" w:rsidRDefault="004E45A0" w:rsidP="004E45A0">
            <w:pPr>
              <w:suppressAutoHyphens w:val="0"/>
              <w:spacing w:after="160" w:line="276" w:lineRule="auto"/>
              <w:rPr>
                <w:rFonts w:eastAsiaTheme="minorHAnsi" w:cs="Tahoma"/>
                <w:b/>
                <w:bCs/>
                <w:kern w:val="2"/>
                <w:lang w:val="en-US" w:eastAsia="en-US"/>
                <w14:ligatures w14:val="standardContextual"/>
              </w:rPr>
            </w:pPr>
            <w:proofErr w:type="spellStart"/>
            <w:r w:rsidRPr="004E45A0">
              <w:rPr>
                <w:rFonts w:eastAsiaTheme="minorHAnsi" w:cs="Tahoma"/>
                <w:b/>
                <w:bCs/>
                <w:kern w:val="2"/>
                <w:lang w:val="en-US" w:eastAsia="en-US"/>
                <w14:ligatures w14:val="standardContextual"/>
              </w:rPr>
              <w:t>Zakres</w:t>
            </w:r>
            <w:proofErr w:type="spellEnd"/>
            <w:r w:rsidR="00FF1C9D">
              <w:rPr>
                <w:rFonts w:eastAsiaTheme="minorHAnsi" w:cs="Tahoma"/>
                <w:b/>
                <w:bCs/>
                <w:kern w:val="2"/>
                <w:lang w:val="en-US" w:eastAsia="en-US"/>
                <w14:ligatures w14:val="standardContextual"/>
              </w:rPr>
              <w:t xml:space="preserve"> </w:t>
            </w:r>
            <w:proofErr w:type="spellStart"/>
            <w:r w:rsidR="00FF1C9D">
              <w:rPr>
                <w:rFonts w:eastAsiaTheme="minorHAnsi" w:cs="Tahoma"/>
                <w:b/>
                <w:bCs/>
                <w:kern w:val="2"/>
                <w:lang w:val="en-US" w:eastAsia="en-US"/>
                <w14:ligatures w14:val="standardContextual"/>
              </w:rPr>
              <w:t>prac</w:t>
            </w:r>
            <w:proofErr w:type="spellEnd"/>
          </w:p>
        </w:tc>
        <w:tc>
          <w:tcPr>
            <w:tcW w:w="0" w:type="auto"/>
            <w:tcBorders>
              <w:top w:val="nil"/>
              <w:left w:val="nil"/>
              <w:bottom w:val="nil"/>
              <w:right w:val="nil"/>
            </w:tcBorders>
            <w:tcMar>
              <w:top w:w="15" w:type="dxa"/>
              <w:left w:w="15" w:type="dxa"/>
              <w:bottom w:w="15" w:type="dxa"/>
              <w:right w:w="15" w:type="dxa"/>
            </w:tcMar>
            <w:vAlign w:val="center"/>
            <w:hideMark/>
          </w:tcPr>
          <w:p w14:paraId="4481FF15" w14:textId="055C7368" w:rsidR="004E45A0" w:rsidRPr="004E45A0" w:rsidRDefault="004E45A0" w:rsidP="004E45A0">
            <w:pPr>
              <w:suppressAutoHyphens w:val="0"/>
              <w:spacing w:after="160" w:line="276" w:lineRule="auto"/>
              <w:rPr>
                <w:rFonts w:eastAsiaTheme="minorHAnsi" w:cs="Tahoma"/>
                <w:b/>
                <w:bCs/>
                <w:kern w:val="2"/>
                <w:lang w:val="en-US" w:eastAsia="en-US"/>
                <w14:ligatures w14:val="standardContextual"/>
              </w:rPr>
            </w:pPr>
            <w:proofErr w:type="spellStart"/>
            <w:r w:rsidRPr="004E45A0">
              <w:rPr>
                <w:rFonts w:eastAsiaTheme="minorHAnsi" w:cs="Tahoma"/>
                <w:b/>
                <w:bCs/>
                <w:kern w:val="2"/>
                <w:lang w:val="en-US" w:eastAsia="en-US"/>
                <w14:ligatures w14:val="standardContextual"/>
              </w:rPr>
              <w:t>Kluczowe</w:t>
            </w:r>
            <w:proofErr w:type="spellEnd"/>
            <w:r w:rsidRPr="004E45A0">
              <w:rPr>
                <w:rFonts w:eastAsiaTheme="minorHAnsi" w:cs="Tahoma"/>
                <w:b/>
                <w:bCs/>
                <w:kern w:val="2"/>
                <w:lang w:val="en-US" w:eastAsia="en-US"/>
                <w14:ligatures w14:val="standardContextual"/>
              </w:rPr>
              <w:t xml:space="preserve"> </w:t>
            </w:r>
            <w:proofErr w:type="spellStart"/>
            <w:r w:rsidR="00E45E1D">
              <w:rPr>
                <w:rFonts w:eastAsiaTheme="minorHAnsi" w:cs="Tahoma"/>
                <w:b/>
                <w:bCs/>
                <w:kern w:val="2"/>
                <w:lang w:val="en-US" w:eastAsia="en-US"/>
                <w14:ligatures w14:val="standardContextual"/>
              </w:rPr>
              <w:t>rezultaty</w:t>
            </w:r>
            <w:proofErr w:type="spellEnd"/>
          </w:p>
        </w:tc>
        <w:tc>
          <w:tcPr>
            <w:tcW w:w="0" w:type="auto"/>
            <w:tcBorders>
              <w:top w:val="nil"/>
              <w:left w:val="nil"/>
              <w:bottom w:val="nil"/>
              <w:right w:val="nil"/>
            </w:tcBorders>
            <w:tcMar>
              <w:top w:w="15" w:type="dxa"/>
              <w:left w:w="15" w:type="dxa"/>
              <w:bottom w:w="15" w:type="dxa"/>
              <w:right w:w="15" w:type="dxa"/>
            </w:tcMar>
            <w:vAlign w:val="center"/>
            <w:hideMark/>
          </w:tcPr>
          <w:p w14:paraId="4A2397AE" w14:textId="24AC31C8" w:rsidR="004E45A0" w:rsidRPr="004E45A0" w:rsidRDefault="004E45A0" w:rsidP="004E45A0">
            <w:pPr>
              <w:suppressAutoHyphens w:val="0"/>
              <w:spacing w:after="160" w:line="276" w:lineRule="auto"/>
              <w:rPr>
                <w:rFonts w:eastAsiaTheme="minorHAnsi" w:cs="Tahoma"/>
                <w:b/>
                <w:bCs/>
                <w:kern w:val="2"/>
                <w:lang w:val="en-US" w:eastAsia="en-US"/>
                <w14:ligatures w14:val="standardContextual"/>
              </w:rPr>
            </w:pPr>
            <w:r w:rsidRPr="004E45A0">
              <w:rPr>
                <w:rFonts w:eastAsiaTheme="minorHAnsi" w:cs="Tahoma"/>
                <w:b/>
                <w:bCs/>
                <w:kern w:val="2"/>
                <w:lang w:val="en-US" w:eastAsia="en-US"/>
                <w14:ligatures w14:val="standardContextual"/>
              </w:rPr>
              <w:t xml:space="preserve">Termin </w:t>
            </w:r>
            <w:proofErr w:type="spellStart"/>
            <w:r w:rsidR="001607C7" w:rsidRPr="001607C7">
              <w:rPr>
                <w:rFonts w:eastAsiaTheme="minorHAnsi" w:cs="Tahoma"/>
                <w:b/>
                <w:bCs/>
                <w:kern w:val="2"/>
                <w:lang w:val="en-US" w:eastAsia="en-US"/>
                <w14:ligatures w14:val="standardContextual"/>
              </w:rPr>
              <w:t>wykonania</w:t>
            </w:r>
            <w:proofErr w:type="spellEnd"/>
          </w:p>
        </w:tc>
      </w:tr>
      <w:tr w:rsidR="001607C7" w:rsidRPr="001607C7" w14:paraId="29FB4FB9" w14:textId="77777777" w:rsidTr="00255A29">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2AE24D6" w14:textId="77777777" w:rsidR="004E45A0" w:rsidRPr="004E45A0" w:rsidRDefault="004E45A0" w:rsidP="004E45A0">
            <w:pPr>
              <w:suppressAutoHyphens w:val="0"/>
              <w:spacing w:after="160" w:line="276" w:lineRule="auto"/>
              <w:rPr>
                <w:rFonts w:eastAsiaTheme="minorHAnsi" w:cs="Tahoma"/>
                <w:kern w:val="2"/>
                <w:lang w:val="en-US" w:eastAsia="en-US"/>
                <w14:ligatures w14:val="standardContextual"/>
              </w:rPr>
            </w:pPr>
            <w:r w:rsidRPr="004E45A0">
              <w:rPr>
                <w:rFonts w:eastAsiaTheme="minorHAnsi" w:cs="Tahoma"/>
                <w:kern w:val="2"/>
                <w:lang w:val="en-US" w:eastAsia="en-US"/>
                <w14:ligatures w14:val="standardContextual"/>
              </w:rPr>
              <w:t>1. Analiza &amp; UX/UI</w:t>
            </w:r>
          </w:p>
        </w:tc>
        <w:tc>
          <w:tcPr>
            <w:tcW w:w="0" w:type="auto"/>
            <w:tcBorders>
              <w:top w:val="nil"/>
              <w:left w:val="nil"/>
              <w:bottom w:val="nil"/>
              <w:right w:val="nil"/>
            </w:tcBorders>
            <w:tcMar>
              <w:top w:w="15" w:type="dxa"/>
              <w:left w:w="15" w:type="dxa"/>
              <w:bottom w:w="15" w:type="dxa"/>
              <w:right w:w="15" w:type="dxa"/>
            </w:tcMar>
            <w:vAlign w:val="center"/>
            <w:hideMark/>
          </w:tcPr>
          <w:p w14:paraId="4DC80ABF" w14:textId="239F9522" w:rsidR="004E45A0" w:rsidRPr="004E45A0" w:rsidRDefault="004E45A0" w:rsidP="004E45A0">
            <w:pPr>
              <w:suppressAutoHyphens w:val="0"/>
              <w:spacing w:after="160" w:line="276" w:lineRule="auto"/>
              <w:rPr>
                <w:rFonts w:eastAsiaTheme="minorHAnsi" w:cs="Tahoma"/>
                <w:kern w:val="2"/>
                <w:lang w:eastAsia="en-US"/>
                <w14:ligatures w14:val="standardContextual"/>
              </w:rPr>
            </w:pPr>
            <w:r w:rsidRPr="004E45A0">
              <w:rPr>
                <w:rFonts w:eastAsiaTheme="minorHAnsi" w:cs="Tahoma"/>
                <w:kern w:val="2"/>
                <w:lang w:eastAsia="en-US"/>
                <w14:ligatures w14:val="standardContextual"/>
              </w:rPr>
              <w:t>Warsztaty, makiety, prototyp</w:t>
            </w:r>
          </w:p>
        </w:tc>
        <w:tc>
          <w:tcPr>
            <w:tcW w:w="0" w:type="auto"/>
            <w:tcBorders>
              <w:top w:val="nil"/>
              <w:left w:val="nil"/>
              <w:bottom w:val="nil"/>
              <w:right w:val="nil"/>
            </w:tcBorders>
            <w:tcMar>
              <w:top w:w="15" w:type="dxa"/>
              <w:left w:w="15" w:type="dxa"/>
              <w:bottom w:w="15" w:type="dxa"/>
              <w:right w:w="15" w:type="dxa"/>
            </w:tcMar>
            <w:vAlign w:val="center"/>
            <w:hideMark/>
          </w:tcPr>
          <w:p w14:paraId="0E511589" w14:textId="77777777" w:rsidR="004E45A0" w:rsidRPr="004E45A0" w:rsidRDefault="004E45A0" w:rsidP="004E45A0">
            <w:pPr>
              <w:suppressAutoHyphens w:val="0"/>
              <w:spacing w:after="160" w:line="276" w:lineRule="auto"/>
              <w:rPr>
                <w:rFonts w:eastAsiaTheme="minorHAnsi" w:cs="Tahoma"/>
                <w:kern w:val="2"/>
                <w:lang w:val="en-US" w:eastAsia="en-US"/>
                <w14:ligatures w14:val="standardContextual"/>
              </w:rPr>
            </w:pPr>
            <w:r w:rsidRPr="004E45A0">
              <w:rPr>
                <w:rFonts w:eastAsiaTheme="minorHAnsi" w:cs="Tahoma"/>
                <w:kern w:val="2"/>
                <w:lang w:val="en-US" w:eastAsia="en-US"/>
                <w14:ligatures w14:val="standardContextual"/>
              </w:rPr>
              <w:t xml:space="preserve">Komplet </w:t>
            </w:r>
            <w:proofErr w:type="spellStart"/>
            <w:r w:rsidRPr="004E45A0">
              <w:rPr>
                <w:rFonts w:eastAsiaTheme="minorHAnsi" w:cs="Tahoma"/>
                <w:kern w:val="2"/>
                <w:lang w:val="en-US" w:eastAsia="en-US"/>
                <w14:ligatures w14:val="standardContextual"/>
              </w:rPr>
              <w:t>prototypów</w:t>
            </w:r>
            <w:proofErr w:type="spellEnd"/>
            <w:r w:rsidRPr="004E45A0">
              <w:rPr>
                <w:rFonts w:eastAsiaTheme="minorHAnsi" w:cs="Tahoma"/>
                <w:kern w:val="2"/>
                <w:lang w:val="en-US" w:eastAsia="en-US"/>
                <w14:ligatures w14:val="standardContextual"/>
              </w:rPr>
              <w:t xml:space="preserve"> Figma </w:t>
            </w:r>
            <w:proofErr w:type="spellStart"/>
            <w:r w:rsidRPr="004E45A0">
              <w:rPr>
                <w:rFonts w:eastAsiaTheme="minorHAnsi" w:cs="Tahoma"/>
                <w:kern w:val="2"/>
                <w:lang w:val="en-US" w:eastAsia="en-US"/>
                <w14:ligatures w14:val="standardContextual"/>
              </w:rPr>
              <w:t>lub</w:t>
            </w:r>
            <w:proofErr w:type="spellEnd"/>
            <w:r w:rsidRPr="004E45A0">
              <w:rPr>
                <w:rFonts w:eastAsiaTheme="minorHAnsi" w:cs="Tahoma"/>
                <w:kern w:val="2"/>
                <w:lang w:val="en-US" w:eastAsia="en-US"/>
                <w14:ligatures w14:val="standardContextual"/>
              </w:rPr>
              <w:t xml:space="preserve"> </w:t>
            </w:r>
            <w:proofErr w:type="spellStart"/>
            <w:r w:rsidRPr="004E45A0">
              <w:rPr>
                <w:rFonts w:eastAsiaTheme="minorHAnsi" w:cs="Tahoma"/>
                <w:kern w:val="2"/>
                <w:lang w:val="en-US" w:eastAsia="en-US"/>
                <w14:ligatures w14:val="standardContextual"/>
              </w:rPr>
              <w:t>równoważne</w:t>
            </w:r>
            <w:proofErr w:type="spellEnd"/>
            <w:r w:rsidRPr="004E45A0">
              <w:rPr>
                <w:rFonts w:eastAsiaTheme="minorHAnsi" w:cs="Tahoma"/>
                <w:kern w:val="2"/>
                <w:lang w:val="en-US" w:eastAsia="en-US"/>
                <w14:ligatures w14:val="standardContextual"/>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14:paraId="57B3DB92" w14:textId="5CE773EE" w:rsidR="004E45A0" w:rsidRPr="004E45A0" w:rsidRDefault="004E45A0" w:rsidP="004E45A0">
            <w:pPr>
              <w:suppressAutoHyphens w:val="0"/>
              <w:spacing w:after="160" w:line="276" w:lineRule="auto"/>
              <w:rPr>
                <w:rFonts w:eastAsiaTheme="minorHAnsi" w:cs="Tahoma"/>
                <w:kern w:val="2"/>
                <w:lang w:val="en-US" w:eastAsia="en-US"/>
                <w14:ligatures w14:val="standardContextual"/>
              </w:rPr>
            </w:pPr>
            <w:r w:rsidRPr="004E45A0">
              <w:rPr>
                <w:rFonts w:eastAsiaTheme="minorHAnsi" w:cs="Tahoma"/>
                <w:kern w:val="2"/>
                <w:lang w:val="en-US" w:eastAsia="en-US"/>
                <w14:ligatures w14:val="standardContextual"/>
              </w:rPr>
              <w:t>27</w:t>
            </w:r>
            <w:r w:rsidR="006C6A9A">
              <w:rPr>
                <w:rFonts w:eastAsiaTheme="minorHAnsi" w:cs="Tahoma"/>
                <w:kern w:val="2"/>
                <w:lang w:val="en-US" w:eastAsia="en-US"/>
                <w14:ligatures w14:val="standardContextual"/>
              </w:rPr>
              <w:t>.06.</w:t>
            </w:r>
            <w:r w:rsidRPr="004E45A0">
              <w:rPr>
                <w:rFonts w:eastAsiaTheme="minorHAnsi" w:cs="Tahoma"/>
                <w:kern w:val="2"/>
                <w:lang w:val="en-US" w:eastAsia="en-US"/>
                <w14:ligatures w14:val="standardContextual"/>
              </w:rPr>
              <w:t>2025</w:t>
            </w:r>
          </w:p>
        </w:tc>
      </w:tr>
      <w:tr w:rsidR="001607C7" w:rsidRPr="001607C7" w14:paraId="2C5CB8D3" w14:textId="77777777" w:rsidTr="00255A29">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292E4453" w14:textId="77777777" w:rsidR="004E45A0" w:rsidRPr="004E45A0" w:rsidRDefault="004E45A0" w:rsidP="004E45A0">
            <w:pPr>
              <w:suppressAutoHyphens w:val="0"/>
              <w:spacing w:after="160" w:line="276" w:lineRule="auto"/>
              <w:rPr>
                <w:rFonts w:eastAsiaTheme="minorHAnsi" w:cs="Tahoma"/>
                <w:kern w:val="2"/>
                <w:lang w:val="en-US" w:eastAsia="en-US"/>
                <w14:ligatures w14:val="standardContextual"/>
              </w:rPr>
            </w:pPr>
            <w:r w:rsidRPr="004E45A0">
              <w:rPr>
                <w:rFonts w:eastAsiaTheme="minorHAnsi" w:cs="Tahoma"/>
                <w:kern w:val="2"/>
                <w:lang w:val="en-US" w:eastAsia="en-US"/>
                <w14:ligatures w14:val="standardContextual"/>
              </w:rPr>
              <w:t xml:space="preserve">2. </w:t>
            </w:r>
            <w:proofErr w:type="spellStart"/>
            <w:r w:rsidRPr="004E45A0">
              <w:rPr>
                <w:rFonts w:eastAsiaTheme="minorHAnsi" w:cs="Tahoma"/>
                <w:kern w:val="2"/>
                <w:lang w:val="en-US" w:eastAsia="en-US"/>
                <w14:ligatures w14:val="standardContextual"/>
              </w:rPr>
              <w:t>Implementacja</w:t>
            </w:r>
            <w:proofErr w:type="spellEnd"/>
            <w:r w:rsidRPr="004E45A0">
              <w:rPr>
                <w:rFonts w:eastAsiaTheme="minorHAnsi" w:cs="Tahoma"/>
                <w:kern w:val="2"/>
                <w:lang w:val="en-US" w:eastAsia="en-US"/>
                <w14:ligatures w14:val="standardContextual"/>
              </w:rPr>
              <w:t> MVP</w:t>
            </w:r>
          </w:p>
        </w:tc>
        <w:tc>
          <w:tcPr>
            <w:tcW w:w="0" w:type="auto"/>
            <w:tcBorders>
              <w:top w:val="nil"/>
              <w:left w:val="nil"/>
              <w:bottom w:val="nil"/>
              <w:right w:val="nil"/>
            </w:tcBorders>
            <w:tcMar>
              <w:top w:w="15" w:type="dxa"/>
              <w:left w:w="15" w:type="dxa"/>
              <w:bottom w:w="15" w:type="dxa"/>
              <w:right w:w="15" w:type="dxa"/>
            </w:tcMar>
            <w:vAlign w:val="center"/>
            <w:hideMark/>
          </w:tcPr>
          <w:p w14:paraId="6EFFEF01" w14:textId="77777777" w:rsidR="004E45A0" w:rsidRPr="004E45A0" w:rsidRDefault="004E45A0" w:rsidP="004E45A0">
            <w:pPr>
              <w:suppressAutoHyphens w:val="0"/>
              <w:spacing w:after="160" w:line="276" w:lineRule="auto"/>
              <w:rPr>
                <w:rFonts w:eastAsiaTheme="minorHAnsi" w:cs="Tahoma"/>
                <w:kern w:val="2"/>
                <w:lang w:val="en-US" w:eastAsia="en-US"/>
                <w14:ligatures w14:val="standardContextual"/>
              </w:rPr>
            </w:pPr>
            <w:proofErr w:type="spellStart"/>
            <w:r w:rsidRPr="004E45A0">
              <w:rPr>
                <w:rFonts w:eastAsiaTheme="minorHAnsi" w:cs="Tahoma"/>
                <w:kern w:val="2"/>
                <w:lang w:val="en-US" w:eastAsia="en-US"/>
                <w14:ligatures w14:val="standardContextual"/>
              </w:rPr>
              <w:t>Konfiguracja</w:t>
            </w:r>
            <w:proofErr w:type="spellEnd"/>
            <w:r w:rsidRPr="004E45A0">
              <w:rPr>
                <w:rFonts w:eastAsiaTheme="minorHAnsi" w:cs="Tahoma"/>
                <w:kern w:val="2"/>
                <w:lang w:val="en-US" w:eastAsia="en-US"/>
                <w14:ligatures w14:val="standardContextual"/>
              </w:rPr>
              <w:t xml:space="preserve"> </w:t>
            </w:r>
            <w:proofErr w:type="spellStart"/>
            <w:r w:rsidRPr="004E45A0">
              <w:rPr>
                <w:rFonts w:eastAsiaTheme="minorHAnsi" w:cs="Tahoma"/>
                <w:kern w:val="2"/>
                <w:lang w:val="en-US" w:eastAsia="en-US"/>
                <w14:ligatures w14:val="standardContextual"/>
              </w:rPr>
              <w:t>środowisk</w:t>
            </w:r>
            <w:proofErr w:type="spellEnd"/>
            <w:r w:rsidRPr="004E45A0">
              <w:rPr>
                <w:rFonts w:eastAsiaTheme="minorHAnsi" w:cs="Tahoma"/>
                <w:kern w:val="2"/>
                <w:lang w:val="en-US" w:eastAsia="en-US"/>
                <w14:ligatures w14:val="standardContextual"/>
              </w:rPr>
              <w:t>, core</w:t>
            </w:r>
            <w:r w:rsidRPr="004E45A0">
              <w:rPr>
                <w:rFonts w:eastAsiaTheme="minorHAnsi" w:cs="Tahoma"/>
                <w:kern w:val="2"/>
                <w:lang w:val="en-US" w:eastAsia="en-US"/>
                <w14:ligatures w14:val="standardContextual"/>
              </w:rPr>
              <w:noBreakHyphen/>
              <w:t>modules</w:t>
            </w:r>
          </w:p>
        </w:tc>
        <w:tc>
          <w:tcPr>
            <w:tcW w:w="0" w:type="auto"/>
            <w:tcBorders>
              <w:top w:val="nil"/>
              <w:left w:val="nil"/>
              <w:bottom w:val="nil"/>
              <w:right w:val="nil"/>
            </w:tcBorders>
            <w:tcMar>
              <w:top w:w="15" w:type="dxa"/>
              <w:left w:w="15" w:type="dxa"/>
              <w:bottom w:w="15" w:type="dxa"/>
              <w:right w:w="15" w:type="dxa"/>
            </w:tcMar>
            <w:vAlign w:val="center"/>
            <w:hideMark/>
          </w:tcPr>
          <w:p w14:paraId="6B80E4CF" w14:textId="77777777" w:rsidR="004E45A0" w:rsidRPr="004E45A0" w:rsidRDefault="004E45A0" w:rsidP="004E45A0">
            <w:pPr>
              <w:suppressAutoHyphens w:val="0"/>
              <w:spacing w:after="160" w:line="276" w:lineRule="auto"/>
              <w:rPr>
                <w:rFonts w:eastAsiaTheme="minorHAnsi" w:cs="Tahoma"/>
                <w:kern w:val="2"/>
                <w:lang w:eastAsia="en-US"/>
                <w14:ligatures w14:val="standardContextual"/>
              </w:rPr>
            </w:pPr>
            <w:r w:rsidRPr="004E45A0">
              <w:rPr>
                <w:rFonts w:eastAsiaTheme="minorHAnsi" w:cs="Tahoma"/>
                <w:kern w:val="2"/>
                <w:lang w:eastAsia="en-US"/>
                <w14:ligatures w14:val="standardContextual"/>
              </w:rPr>
              <w:t>Wersja MVP na środowisku testowym</w:t>
            </w:r>
          </w:p>
        </w:tc>
        <w:tc>
          <w:tcPr>
            <w:tcW w:w="0" w:type="auto"/>
            <w:tcBorders>
              <w:top w:val="nil"/>
              <w:left w:val="nil"/>
              <w:bottom w:val="nil"/>
              <w:right w:val="nil"/>
            </w:tcBorders>
            <w:tcMar>
              <w:top w:w="15" w:type="dxa"/>
              <w:left w:w="15" w:type="dxa"/>
              <w:bottom w:w="15" w:type="dxa"/>
              <w:right w:w="15" w:type="dxa"/>
            </w:tcMar>
            <w:vAlign w:val="center"/>
            <w:hideMark/>
          </w:tcPr>
          <w:p w14:paraId="4AD6C552" w14:textId="73DA2925" w:rsidR="004E45A0" w:rsidRPr="004E45A0" w:rsidRDefault="004E45A0" w:rsidP="004E45A0">
            <w:pPr>
              <w:suppressAutoHyphens w:val="0"/>
              <w:spacing w:after="160" w:line="276" w:lineRule="auto"/>
              <w:rPr>
                <w:rFonts w:eastAsiaTheme="minorHAnsi" w:cs="Tahoma"/>
                <w:kern w:val="2"/>
                <w:lang w:val="en-US" w:eastAsia="en-US"/>
                <w14:ligatures w14:val="standardContextual"/>
              </w:rPr>
            </w:pPr>
            <w:r w:rsidRPr="004E45A0">
              <w:rPr>
                <w:rFonts w:eastAsiaTheme="minorHAnsi" w:cs="Tahoma"/>
                <w:kern w:val="2"/>
                <w:lang w:val="en-US" w:eastAsia="en-US"/>
                <w14:ligatures w14:val="standardContextual"/>
              </w:rPr>
              <w:t>15</w:t>
            </w:r>
            <w:r w:rsidR="006C6A9A">
              <w:rPr>
                <w:rFonts w:eastAsiaTheme="minorHAnsi" w:cs="Tahoma"/>
                <w:kern w:val="2"/>
                <w:lang w:val="en-US" w:eastAsia="en-US"/>
                <w14:ligatures w14:val="standardContextual"/>
              </w:rPr>
              <w:t>.07.</w:t>
            </w:r>
            <w:r w:rsidRPr="004E45A0">
              <w:rPr>
                <w:rFonts w:eastAsiaTheme="minorHAnsi" w:cs="Tahoma"/>
                <w:kern w:val="2"/>
                <w:lang w:val="en-US" w:eastAsia="en-US"/>
                <w14:ligatures w14:val="standardContextual"/>
              </w:rPr>
              <w:t>2025</w:t>
            </w:r>
          </w:p>
        </w:tc>
      </w:tr>
      <w:tr w:rsidR="001607C7" w:rsidRPr="001607C7" w14:paraId="6EE876B4" w14:textId="77777777" w:rsidTr="00255A29">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C2B4EEA" w14:textId="77777777" w:rsidR="004E45A0" w:rsidRPr="004E45A0" w:rsidRDefault="004E45A0" w:rsidP="004E45A0">
            <w:pPr>
              <w:suppressAutoHyphens w:val="0"/>
              <w:spacing w:after="160" w:line="276" w:lineRule="auto"/>
              <w:rPr>
                <w:rFonts w:eastAsiaTheme="minorHAnsi" w:cs="Tahoma"/>
                <w:kern w:val="2"/>
                <w:lang w:val="en-US" w:eastAsia="en-US"/>
                <w14:ligatures w14:val="standardContextual"/>
              </w:rPr>
            </w:pPr>
            <w:r w:rsidRPr="004E45A0">
              <w:rPr>
                <w:rFonts w:eastAsiaTheme="minorHAnsi" w:cs="Tahoma"/>
                <w:kern w:val="2"/>
                <w:lang w:val="en-US" w:eastAsia="en-US"/>
                <w14:ligatures w14:val="standardContextual"/>
              </w:rPr>
              <w:t>3. Beta &amp; testy</w:t>
            </w:r>
          </w:p>
        </w:tc>
        <w:tc>
          <w:tcPr>
            <w:tcW w:w="0" w:type="auto"/>
            <w:tcBorders>
              <w:top w:val="nil"/>
              <w:left w:val="nil"/>
              <w:bottom w:val="nil"/>
              <w:right w:val="nil"/>
            </w:tcBorders>
            <w:tcMar>
              <w:top w:w="15" w:type="dxa"/>
              <w:left w:w="15" w:type="dxa"/>
              <w:bottom w:w="15" w:type="dxa"/>
              <w:right w:w="15" w:type="dxa"/>
            </w:tcMar>
            <w:vAlign w:val="center"/>
            <w:hideMark/>
          </w:tcPr>
          <w:p w14:paraId="247F662A" w14:textId="77777777" w:rsidR="004E45A0" w:rsidRPr="004E45A0" w:rsidRDefault="004E45A0" w:rsidP="004E45A0">
            <w:pPr>
              <w:suppressAutoHyphens w:val="0"/>
              <w:spacing w:after="160" w:line="276" w:lineRule="auto"/>
              <w:rPr>
                <w:rFonts w:eastAsiaTheme="minorHAnsi" w:cs="Tahoma"/>
                <w:kern w:val="2"/>
                <w:lang w:val="en-US" w:eastAsia="en-US"/>
                <w14:ligatures w14:val="standardContextual"/>
              </w:rPr>
            </w:pPr>
            <w:r w:rsidRPr="004E45A0">
              <w:rPr>
                <w:rFonts w:eastAsiaTheme="minorHAnsi" w:cs="Tahoma"/>
                <w:kern w:val="2"/>
                <w:lang w:val="en-US" w:eastAsia="en-US"/>
                <w14:ligatures w14:val="standardContextual"/>
              </w:rPr>
              <w:t xml:space="preserve">Testy </w:t>
            </w:r>
            <w:proofErr w:type="spellStart"/>
            <w:r w:rsidRPr="004E45A0">
              <w:rPr>
                <w:rFonts w:eastAsiaTheme="minorHAnsi" w:cs="Tahoma"/>
                <w:kern w:val="2"/>
                <w:lang w:val="en-US" w:eastAsia="en-US"/>
                <w14:ligatures w14:val="standardContextual"/>
              </w:rPr>
              <w:t>funkcjonalne</w:t>
            </w:r>
            <w:proofErr w:type="spellEnd"/>
            <w:r w:rsidRPr="004E45A0">
              <w:rPr>
                <w:rFonts w:eastAsiaTheme="minorHAnsi" w:cs="Tahoma"/>
                <w:kern w:val="2"/>
                <w:lang w:val="en-US" w:eastAsia="en-US"/>
                <w14:ligatures w14:val="standardContextual"/>
              </w:rPr>
              <w:t xml:space="preserve">, </w:t>
            </w:r>
            <w:proofErr w:type="spellStart"/>
            <w:r w:rsidRPr="004E45A0">
              <w:rPr>
                <w:rFonts w:eastAsiaTheme="minorHAnsi" w:cs="Tahoma"/>
                <w:kern w:val="2"/>
                <w:lang w:val="en-US" w:eastAsia="en-US"/>
                <w14:ligatures w14:val="standardContextual"/>
              </w:rPr>
              <w:t>wydajności</w:t>
            </w:r>
            <w:proofErr w:type="spellEnd"/>
            <w:r w:rsidRPr="004E45A0">
              <w:rPr>
                <w:rFonts w:eastAsiaTheme="minorHAnsi" w:cs="Tahoma"/>
                <w:kern w:val="2"/>
                <w:lang w:val="en-US" w:eastAsia="en-US"/>
                <w14:ligatures w14:val="standardContextual"/>
              </w:rPr>
              <w:t xml:space="preserve">, </w:t>
            </w:r>
            <w:proofErr w:type="spellStart"/>
            <w:r w:rsidRPr="004E45A0">
              <w:rPr>
                <w:rFonts w:eastAsiaTheme="minorHAnsi" w:cs="Tahoma"/>
                <w:kern w:val="2"/>
                <w:lang w:val="en-US" w:eastAsia="en-US"/>
                <w14:ligatures w14:val="standardContextual"/>
              </w:rPr>
              <w:t>bezpieczeństwa</w:t>
            </w:r>
            <w:proofErr w:type="spellEnd"/>
          </w:p>
        </w:tc>
        <w:tc>
          <w:tcPr>
            <w:tcW w:w="0" w:type="auto"/>
            <w:tcBorders>
              <w:top w:val="nil"/>
              <w:left w:val="nil"/>
              <w:bottom w:val="nil"/>
              <w:right w:val="nil"/>
            </w:tcBorders>
            <w:tcMar>
              <w:top w:w="15" w:type="dxa"/>
              <w:left w:w="15" w:type="dxa"/>
              <w:bottom w:w="15" w:type="dxa"/>
              <w:right w:w="15" w:type="dxa"/>
            </w:tcMar>
            <w:vAlign w:val="center"/>
            <w:hideMark/>
          </w:tcPr>
          <w:p w14:paraId="467F162D" w14:textId="77777777" w:rsidR="004E45A0" w:rsidRPr="004E45A0" w:rsidRDefault="004E45A0" w:rsidP="004E45A0">
            <w:pPr>
              <w:suppressAutoHyphens w:val="0"/>
              <w:spacing w:after="160" w:line="276" w:lineRule="auto"/>
              <w:rPr>
                <w:rFonts w:eastAsiaTheme="minorHAnsi" w:cs="Tahoma"/>
                <w:kern w:val="2"/>
                <w:lang w:val="en-US" w:eastAsia="en-US"/>
                <w14:ligatures w14:val="standardContextual"/>
              </w:rPr>
            </w:pPr>
            <w:proofErr w:type="spellStart"/>
            <w:r w:rsidRPr="004E45A0">
              <w:rPr>
                <w:rFonts w:eastAsiaTheme="minorHAnsi" w:cs="Tahoma"/>
                <w:kern w:val="2"/>
                <w:lang w:val="en-US" w:eastAsia="en-US"/>
                <w14:ligatures w14:val="standardContextual"/>
              </w:rPr>
              <w:t>Raporty</w:t>
            </w:r>
            <w:proofErr w:type="spellEnd"/>
            <w:r w:rsidRPr="004E45A0">
              <w:rPr>
                <w:rFonts w:eastAsiaTheme="minorHAnsi" w:cs="Tahoma"/>
                <w:kern w:val="2"/>
                <w:lang w:val="en-US" w:eastAsia="en-US"/>
                <w14:ligatures w14:val="standardContextual"/>
              </w:rPr>
              <w:t xml:space="preserve"> </w:t>
            </w:r>
            <w:proofErr w:type="spellStart"/>
            <w:r w:rsidRPr="004E45A0">
              <w:rPr>
                <w:rFonts w:eastAsiaTheme="minorHAnsi" w:cs="Tahoma"/>
                <w:kern w:val="2"/>
                <w:lang w:val="en-US" w:eastAsia="en-US"/>
                <w14:ligatures w14:val="standardContextual"/>
              </w:rPr>
              <w:t>testów</w:t>
            </w:r>
            <w:proofErr w:type="spellEnd"/>
            <w:r w:rsidRPr="004E45A0">
              <w:rPr>
                <w:rFonts w:eastAsiaTheme="minorHAnsi" w:cs="Tahoma"/>
                <w:kern w:val="2"/>
                <w:lang w:val="en-US" w:eastAsia="en-US"/>
                <w14:ligatures w14:val="standardContextual"/>
              </w:rPr>
              <w:t xml:space="preserve"> + </w:t>
            </w:r>
            <w:proofErr w:type="spellStart"/>
            <w:r w:rsidRPr="004E45A0">
              <w:rPr>
                <w:rFonts w:eastAsiaTheme="minorHAnsi" w:cs="Tahoma"/>
                <w:kern w:val="2"/>
                <w:lang w:val="en-US" w:eastAsia="en-US"/>
                <w14:ligatures w14:val="standardContextual"/>
              </w:rPr>
              <w:t>wersja</w:t>
            </w:r>
            <w:proofErr w:type="spellEnd"/>
            <w:r w:rsidRPr="004E45A0">
              <w:rPr>
                <w:rFonts w:eastAsiaTheme="minorHAnsi" w:cs="Tahoma"/>
                <w:kern w:val="2"/>
                <w:lang w:val="en-US" w:eastAsia="en-US"/>
                <w14:ligatures w14:val="standardContextual"/>
              </w:rPr>
              <w:t xml:space="preserve"> beta</w:t>
            </w:r>
          </w:p>
        </w:tc>
        <w:tc>
          <w:tcPr>
            <w:tcW w:w="0" w:type="auto"/>
            <w:tcBorders>
              <w:top w:val="nil"/>
              <w:left w:val="nil"/>
              <w:bottom w:val="nil"/>
              <w:right w:val="nil"/>
            </w:tcBorders>
            <w:tcMar>
              <w:top w:w="15" w:type="dxa"/>
              <w:left w:w="15" w:type="dxa"/>
              <w:bottom w:w="15" w:type="dxa"/>
              <w:right w:w="15" w:type="dxa"/>
            </w:tcMar>
            <w:vAlign w:val="center"/>
            <w:hideMark/>
          </w:tcPr>
          <w:p w14:paraId="148289AD" w14:textId="45733CE7" w:rsidR="004E45A0" w:rsidRPr="004E45A0" w:rsidRDefault="004E45A0" w:rsidP="004E45A0">
            <w:pPr>
              <w:suppressAutoHyphens w:val="0"/>
              <w:spacing w:after="160" w:line="276" w:lineRule="auto"/>
              <w:rPr>
                <w:rFonts w:eastAsiaTheme="minorHAnsi" w:cs="Tahoma"/>
                <w:kern w:val="2"/>
                <w:lang w:val="en-US" w:eastAsia="en-US"/>
                <w14:ligatures w14:val="standardContextual"/>
              </w:rPr>
            </w:pPr>
            <w:r w:rsidRPr="004E45A0">
              <w:rPr>
                <w:rFonts w:eastAsiaTheme="minorHAnsi" w:cs="Tahoma"/>
                <w:kern w:val="2"/>
                <w:lang w:val="en-US" w:eastAsia="en-US"/>
                <w14:ligatures w14:val="standardContextual"/>
              </w:rPr>
              <w:t>15</w:t>
            </w:r>
            <w:r w:rsidR="006C6A9A">
              <w:rPr>
                <w:rFonts w:eastAsiaTheme="minorHAnsi" w:cs="Tahoma"/>
                <w:kern w:val="2"/>
                <w:lang w:val="en-US" w:eastAsia="en-US"/>
                <w14:ligatures w14:val="standardContextual"/>
              </w:rPr>
              <w:t>.09.</w:t>
            </w:r>
            <w:r w:rsidRPr="004E45A0">
              <w:rPr>
                <w:rFonts w:eastAsiaTheme="minorHAnsi" w:cs="Tahoma"/>
                <w:kern w:val="2"/>
                <w:lang w:val="en-US" w:eastAsia="en-US"/>
                <w14:ligatures w14:val="standardContextual"/>
              </w:rPr>
              <w:t>2025</w:t>
            </w:r>
          </w:p>
        </w:tc>
      </w:tr>
      <w:tr w:rsidR="001607C7" w:rsidRPr="001607C7" w14:paraId="4999F99E" w14:textId="77777777" w:rsidTr="001607C7">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14:paraId="671ED4D2" w14:textId="77777777" w:rsidR="004E45A0" w:rsidRPr="004E45A0" w:rsidRDefault="004E45A0" w:rsidP="004E45A0">
            <w:pPr>
              <w:suppressAutoHyphens w:val="0"/>
              <w:spacing w:after="160" w:line="276" w:lineRule="auto"/>
              <w:rPr>
                <w:rFonts w:eastAsiaTheme="minorHAnsi" w:cs="Tahoma"/>
                <w:kern w:val="2"/>
                <w:lang w:val="en-US" w:eastAsia="en-US"/>
                <w14:ligatures w14:val="standardContextual"/>
              </w:rPr>
            </w:pPr>
            <w:r w:rsidRPr="004E45A0">
              <w:rPr>
                <w:rFonts w:eastAsiaTheme="minorHAnsi" w:cs="Tahoma"/>
                <w:kern w:val="2"/>
                <w:lang w:val="en-US" w:eastAsia="en-US"/>
                <w14:ligatures w14:val="standardContextual"/>
              </w:rPr>
              <w:t xml:space="preserve">4. </w:t>
            </w:r>
            <w:proofErr w:type="spellStart"/>
            <w:r w:rsidRPr="004E45A0">
              <w:rPr>
                <w:rFonts w:eastAsiaTheme="minorHAnsi" w:cs="Tahoma"/>
                <w:kern w:val="2"/>
                <w:lang w:val="en-US" w:eastAsia="en-US"/>
                <w14:ligatures w14:val="standardContextual"/>
              </w:rPr>
              <w:t>Wdrożenie</w:t>
            </w:r>
            <w:proofErr w:type="spellEnd"/>
            <w:r w:rsidRPr="004E45A0">
              <w:rPr>
                <w:rFonts w:eastAsiaTheme="minorHAnsi" w:cs="Tahoma"/>
                <w:kern w:val="2"/>
                <w:lang w:val="en-US" w:eastAsia="en-US"/>
                <w14:ligatures w14:val="standardContextual"/>
              </w:rPr>
              <w:t xml:space="preserve"> </w:t>
            </w:r>
            <w:proofErr w:type="spellStart"/>
            <w:r w:rsidRPr="004E45A0">
              <w:rPr>
                <w:rFonts w:eastAsiaTheme="minorHAnsi" w:cs="Tahoma"/>
                <w:kern w:val="2"/>
                <w:lang w:val="en-US" w:eastAsia="en-US"/>
                <w14:ligatures w14:val="standardContextual"/>
              </w:rPr>
              <w:t>produkcyjne</w:t>
            </w:r>
            <w:proofErr w:type="spellEnd"/>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14:paraId="24D758D4" w14:textId="77777777" w:rsidR="004E45A0" w:rsidRPr="004E45A0" w:rsidRDefault="004E45A0" w:rsidP="004E45A0">
            <w:pPr>
              <w:suppressAutoHyphens w:val="0"/>
              <w:spacing w:after="160" w:line="276" w:lineRule="auto"/>
              <w:rPr>
                <w:rFonts w:eastAsiaTheme="minorHAnsi" w:cs="Tahoma"/>
                <w:kern w:val="2"/>
                <w:lang w:eastAsia="en-US"/>
                <w14:ligatures w14:val="standardContextual"/>
              </w:rPr>
            </w:pPr>
            <w:r w:rsidRPr="004E45A0">
              <w:rPr>
                <w:rFonts w:eastAsiaTheme="minorHAnsi" w:cs="Tahoma"/>
                <w:kern w:val="2"/>
                <w:lang w:eastAsia="en-US"/>
                <w14:ligatures w14:val="standardContextual"/>
              </w:rPr>
              <w:t>Migracja danych, szkolenia, start wersji produkcyjnej</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14:paraId="74777D00" w14:textId="77777777" w:rsidR="004E45A0" w:rsidRPr="004E45A0" w:rsidRDefault="004E45A0" w:rsidP="004E45A0">
            <w:pPr>
              <w:suppressAutoHyphens w:val="0"/>
              <w:spacing w:after="160" w:line="276" w:lineRule="auto"/>
              <w:rPr>
                <w:rFonts w:eastAsiaTheme="minorHAnsi" w:cs="Tahoma"/>
                <w:kern w:val="2"/>
                <w:lang w:val="en-US" w:eastAsia="en-US"/>
                <w14:ligatures w14:val="standardContextual"/>
              </w:rPr>
            </w:pPr>
            <w:proofErr w:type="spellStart"/>
            <w:r w:rsidRPr="004E45A0">
              <w:rPr>
                <w:rFonts w:eastAsiaTheme="minorHAnsi" w:cs="Tahoma"/>
                <w:kern w:val="2"/>
                <w:lang w:val="en-US" w:eastAsia="en-US"/>
                <w14:ligatures w14:val="standardContextual"/>
              </w:rPr>
              <w:t>Platforma</w:t>
            </w:r>
            <w:proofErr w:type="spellEnd"/>
            <w:r w:rsidRPr="004E45A0">
              <w:rPr>
                <w:rFonts w:eastAsiaTheme="minorHAnsi" w:cs="Tahoma"/>
                <w:kern w:val="2"/>
                <w:lang w:val="en-US" w:eastAsia="en-US"/>
                <w14:ligatures w14:val="standardContextual"/>
              </w:rPr>
              <w:t xml:space="preserve"> 1.0 online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14:paraId="27036DDA" w14:textId="3E5E601F" w:rsidR="006C6A9A" w:rsidRPr="004E45A0" w:rsidRDefault="004E45A0" w:rsidP="004E45A0">
            <w:pPr>
              <w:suppressAutoHyphens w:val="0"/>
              <w:spacing w:after="160" w:line="276" w:lineRule="auto"/>
              <w:rPr>
                <w:rFonts w:eastAsiaTheme="minorHAnsi" w:cs="Tahoma"/>
                <w:kern w:val="2"/>
                <w:lang w:val="en-US" w:eastAsia="en-US"/>
                <w14:ligatures w14:val="standardContextual"/>
              </w:rPr>
            </w:pPr>
            <w:r w:rsidRPr="004E45A0">
              <w:rPr>
                <w:rFonts w:eastAsiaTheme="minorHAnsi" w:cs="Tahoma"/>
                <w:kern w:val="2"/>
                <w:lang w:val="en-US" w:eastAsia="en-US"/>
                <w14:ligatures w14:val="standardContextual"/>
              </w:rPr>
              <w:t>15</w:t>
            </w:r>
            <w:r w:rsidR="006C6A9A">
              <w:rPr>
                <w:rFonts w:eastAsiaTheme="minorHAnsi" w:cs="Tahoma"/>
                <w:kern w:val="2"/>
                <w:lang w:val="en-US" w:eastAsia="en-US"/>
                <w14:ligatures w14:val="standardContextual"/>
              </w:rPr>
              <w:t>.11.</w:t>
            </w:r>
            <w:r w:rsidRPr="004E45A0">
              <w:rPr>
                <w:rFonts w:eastAsiaTheme="minorHAnsi" w:cs="Tahoma"/>
                <w:kern w:val="2"/>
                <w:lang w:val="en-US" w:eastAsia="en-US"/>
                <w14:ligatures w14:val="standardContextual"/>
              </w:rPr>
              <w:t>2025</w:t>
            </w:r>
          </w:p>
        </w:tc>
      </w:tr>
    </w:tbl>
    <w:p w14:paraId="7A574196" w14:textId="77777777" w:rsidR="004E45A0" w:rsidRDefault="004E45A0" w:rsidP="00EF251B">
      <w:pPr>
        <w:tabs>
          <w:tab w:val="left" w:pos="709"/>
        </w:tabs>
        <w:jc w:val="both"/>
      </w:pPr>
    </w:p>
    <w:p w14:paraId="09966C76" w14:textId="77777777" w:rsidR="00EA1DE2" w:rsidRDefault="00EA1DE2" w:rsidP="00EA1DE2">
      <w:pPr>
        <w:numPr>
          <w:ilvl w:val="0"/>
          <w:numId w:val="8"/>
        </w:numPr>
        <w:tabs>
          <w:tab w:val="left" w:pos="709"/>
        </w:tabs>
        <w:jc w:val="both"/>
      </w:pPr>
      <w:r>
        <w:t>Wykonawca nie może powierzyć wykonania części ani całości Projektu osobie trzeciej, z wyłączeniem osób będących Pracownikami Wykonawcy.</w:t>
      </w:r>
    </w:p>
    <w:p w14:paraId="61B2C67C" w14:textId="3AF351D4" w:rsidR="0028421E" w:rsidRDefault="0028421E" w:rsidP="0028421E">
      <w:pPr>
        <w:numPr>
          <w:ilvl w:val="0"/>
          <w:numId w:val="8"/>
        </w:numPr>
        <w:tabs>
          <w:tab w:val="left" w:pos="709"/>
        </w:tabs>
        <w:jc w:val="both"/>
      </w:pPr>
      <w:r>
        <w:t xml:space="preserve">Wykonawca </w:t>
      </w:r>
      <w:r w:rsidR="00112080">
        <w:t xml:space="preserve">będzie </w:t>
      </w:r>
      <w:r w:rsidR="000645C9">
        <w:t>dąży</w:t>
      </w:r>
      <w:r w:rsidR="007D29EC">
        <w:t>ł aby skład zespołu</w:t>
      </w:r>
      <w:r w:rsidR="006E5AF4">
        <w:t>,</w:t>
      </w:r>
      <w:r w:rsidR="007D29EC">
        <w:t xml:space="preserve"> </w:t>
      </w:r>
      <w:r>
        <w:t>delegowa</w:t>
      </w:r>
      <w:r w:rsidR="00B43719">
        <w:t>ny</w:t>
      </w:r>
      <w:r>
        <w:t xml:space="preserve"> do realizacji Umow</w:t>
      </w:r>
      <w:r w:rsidR="00510A9B">
        <w:t>y</w:t>
      </w:r>
      <w:r w:rsidR="006E5AF4">
        <w:t>,</w:t>
      </w:r>
      <w:r>
        <w:t xml:space="preserve"> był stały przez czas trwania realizacji Projektu.</w:t>
      </w:r>
    </w:p>
    <w:p w14:paraId="445D7AEF" w14:textId="52602F5F" w:rsidR="0099016F" w:rsidRPr="00A76A8F" w:rsidRDefault="0099016F" w:rsidP="0099016F">
      <w:pPr>
        <w:numPr>
          <w:ilvl w:val="0"/>
          <w:numId w:val="8"/>
        </w:numPr>
        <w:tabs>
          <w:tab w:val="left" w:pos="709"/>
        </w:tabs>
        <w:jc w:val="both"/>
        <w:rPr>
          <w:rFonts w:cs="Tahoma"/>
        </w:rPr>
      </w:pPr>
      <w:r>
        <w:t>Za ewentualne działania i zaniechania osoby trzeciej, której Wykonawca powierzył wykonanie świadczeń objętych Umową, Wykonawca ponosi odpowiedzialność jak za własne działania i zaniechania.</w:t>
      </w:r>
    </w:p>
    <w:p w14:paraId="0F0E38E3" w14:textId="584AC842" w:rsidR="0028421E" w:rsidRDefault="0028421E" w:rsidP="0028421E">
      <w:pPr>
        <w:numPr>
          <w:ilvl w:val="0"/>
          <w:numId w:val="8"/>
        </w:numPr>
        <w:jc w:val="both"/>
      </w:pPr>
      <w:r>
        <w:t>Użycie przez Wykonawcę w ramach Projektu oprogramowania osoby trzeciej, zostanie uzgodnione z Zamawiającym</w:t>
      </w:r>
      <w:r w:rsidR="009B3DE8">
        <w:t xml:space="preserve"> i powinno być dla Zamawiającego nieodpłatne</w:t>
      </w:r>
      <w:r>
        <w:t>.</w:t>
      </w:r>
    </w:p>
    <w:p w14:paraId="2FA9053A" w14:textId="37D46D62" w:rsidR="0028421E" w:rsidRDefault="0028421E" w:rsidP="0028421E">
      <w:pPr>
        <w:numPr>
          <w:ilvl w:val="0"/>
          <w:numId w:val="8"/>
        </w:numPr>
        <w:jc w:val="both"/>
      </w:pPr>
      <w:r>
        <w:t xml:space="preserve">Wszelkie środki techniczne otrzymane od Zamawiającego, pozostaną jego własnością i zostaną mu zwrócone w całości na żądanie lub po zakończeniu przez Wykonawcę prac nad odpowiednią częścią </w:t>
      </w:r>
      <w:r w:rsidR="00865244">
        <w:t>Projektu</w:t>
      </w:r>
      <w:r>
        <w:t>.</w:t>
      </w:r>
    </w:p>
    <w:p w14:paraId="70F10650" w14:textId="40BEE9E5" w:rsidR="0028421E" w:rsidRDefault="0028421E" w:rsidP="0028421E">
      <w:pPr>
        <w:numPr>
          <w:ilvl w:val="0"/>
          <w:numId w:val="8"/>
        </w:numPr>
        <w:tabs>
          <w:tab w:val="left" w:pos="709"/>
        </w:tabs>
        <w:jc w:val="both"/>
      </w:pPr>
      <w:r>
        <w:t xml:space="preserve">Wykonawca zobowiązuje się do dostarczenia </w:t>
      </w:r>
      <w:r w:rsidR="009B1DB8">
        <w:t>Zamawiającemu</w:t>
      </w:r>
      <w:r>
        <w:t xml:space="preserve"> aktualnej i jednolitej dokumentacji </w:t>
      </w:r>
      <w:r w:rsidR="00840D86">
        <w:t>Oprogramowania</w:t>
      </w:r>
      <w:r>
        <w:t xml:space="preserve"> zgodnej z aktualną wersją </w:t>
      </w:r>
      <w:r w:rsidR="00840D86">
        <w:t>k</w:t>
      </w:r>
      <w:r>
        <w:t xml:space="preserve">odu </w:t>
      </w:r>
      <w:r w:rsidR="00840D86">
        <w:t>ź</w:t>
      </w:r>
      <w:r>
        <w:t xml:space="preserve">ródłowego. Po każdej </w:t>
      </w:r>
      <w:r w:rsidR="00840D86">
        <w:t xml:space="preserve">ewentualnej </w:t>
      </w:r>
      <w:r>
        <w:t xml:space="preserve">modyfikacji </w:t>
      </w:r>
      <w:r w:rsidR="00840D86">
        <w:t>Oprogramowania</w:t>
      </w:r>
      <w:r>
        <w:t xml:space="preserve"> wykonanej przez Wykonawcę, Wykonawca zmodyfikuje </w:t>
      </w:r>
      <w:r w:rsidR="0013787A">
        <w:t>d</w:t>
      </w:r>
      <w:r>
        <w:t xml:space="preserve">okumentację </w:t>
      </w:r>
      <w:r w:rsidR="001D066D">
        <w:t>Oprogramowania</w:t>
      </w:r>
      <w:r>
        <w:t xml:space="preserve">, aby odzwierciedlała ona aktualny stan </w:t>
      </w:r>
      <w:r w:rsidR="001D066D">
        <w:t>Oprogramowania</w:t>
      </w:r>
      <w:r>
        <w:t>.</w:t>
      </w:r>
    </w:p>
    <w:p w14:paraId="7542DB4F" w14:textId="51E77D4F" w:rsidR="0028421E" w:rsidRPr="005E2C04" w:rsidRDefault="002C1A78" w:rsidP="000B729A">
      <w:pPr>
        <w:numPr>
          <w:ilvl w:val="0"/>
          <w:numId w:val="8"/>
        </w:numPr>
        <w:tabs>
          <w:tab w:val="left" w:pos="709"/>
        </w:tabs>
        <w:jc w:val="both"/>
        <w:rPr>
          <w:rFonts w:cs="Tahoma"/>
        </w:rPr>
      </w:pPr>
      <w:r w:rsidRPr="005E2C04">
        <w:rPr>
          <w:rFonts w:cs="Tahoma"/>
        </w:rPr>
        <w:t xml:space="preserve">Wykonawca zgłosi Zamawiającemu </w:t>
      </w:r>
      <w:r w:rsidR="0048086A" w:rsidRPr="005E2C04">
        <w:rPr>
          <w:rFonts w:cs="Tahoma"/>
        </w:rPr>
        <w:t>gotowe Oprogramowanie do odbioru najpóźniej do dnia 1</w:t>
      </w:r>
      <w:r w:rsidR="00A4708F">
        <w:rPr>
          <w:rFonts w:cs="Tahoma"/>
        </w:rPr>
        <w:t>5</w:t>
      </w:r>
      <w:r w:rsidR="0048086A" w:rsidRPr="005E2C04">
        <w:rPr>
          <w:rFonts w:cs="Tahoma"/>
        </w:rPr>
        <w:t>.11</w:t>
      </w:r>
      <w:r w:rsidR="003F5D69" w:rsidRPr="005E2C04">
        <w:rPr>
          <w:rFonts w:cs="Tahoma"/>
        </w:rPr>
        <w:t xml:space="preserve">.2025 r. </w:t>
      </w:r>
      <w:r w:rsidR="00547FB6" w:rsidRPr="005E2C04">
        <w:rPr>
          <w:rFonts w:cs="Tahoma"/>
        </w:rPr>
        <w:t xml:space="preserve">Po </w:t>
      </w:r>
      <w:r w:rsidR="00673C7E">
        <w:rPr>
          <w:rFonts w:cs="Tahoma"/>
        </w:rPr>
        <w:t>potwierdzeniu</w:t>
      </w:r>
      <w:r w:rsidR="00547FB6" w:rsidRPr="005E2C04">
        <w:rPr>
          <w:rFonts w:cs="Tahoma"/>
        </w:rPr>
        <w:t xml:space="preserve"> przez Zamawiającego</w:t>
      </w:r>
      <w:r w:rsidR="00AB2754" w:rsidRPr="005E2C04">
        <w:rPr>
          <w:rFonts w:eastAsiaTheme="minorHAnsi" w:cs="Tahoma"/>
          <w:lang w:eastAsia="en-US"/>
          <w14:ligatures w14:val="standardContextual"/>
        </w:rPr>
        <w:t xml:space="preserve"> zgodności </w:t>
      </w:r>
      <w:r w:rsidR="00A76A8F" w:rsidRPr="005E2C04">
        <w:rPr>
          <w:rFonts w:eastAsiaTheme="minorHAnsi" w:cs="Tahoma"/>
          <w:lang w:eastAsia="en-US"/>
          <w14:ligatures w14:val="standardContextual"/>
        </w:rPr>
        <w:t xml:space="preserve">z Umową </w:t>
      </w:r>
      <w:r w:rsidR="00AB2754" w:rsidRPr="005E2C04">
        <w:rPr>
          <w:rFonts w:eastAsiaTheme="minorHAnsi" w:cs="Tahoma"/>
          <w:lang w:eastAsia="en-US"/>
          <w14:ligatures w14:val="standardContextual"/>
        </w:rPr>
        <w:t xml:space="preserve">wykonanego </w:t>
      </w:r>
      <w:r w:rsidR="00066B44" w:rsidRPr="005E2C04">
        <w:rPr>
          <w:rFonts w:eastAsiaTheme="minorHAnsi" w:cs="Tahoma"/>
          <w:lang w:eastAsia="en-US"/>
          <w14:ligatures w14:val="standardContextual"/>
        </w:rPr>
        <w:t>Projektu</w:t>
      </w:r>
      <w:r w:rsidR="00AB2754" w:rsidRPr="005E2C04">
        <w:rPr>
          <w:rFonts w:eastAsiaTheme="minorHAnsi" w:cs="Tahoma"/>
          <w:lang w:eastAsia="en-US"/>
          <w14:ligatures w14:val="standardContextual"/>
        </w:rPr>
        <w:t xml:space="preserve">, przekazanie </w:t>
      </w:r>
      <w:r w:rsidR="00066B44" w:rsidRPr="005E2C04">
        <w:rPr>
          <w:rFonts w:eastAsiaTheme="minorHAnsi" w:cs="Tahoma"/>
          <w:lang w:eastAsia="en-US"/>
          <w14:ligatures w14:val="standardContextual"/>
        </w:rPr>
        <w:t>O</w:t>
      </w:r>
      <w:r w:rsidR="00AB2754" w:rsidRPr="005E2C04">
        <w:rPr>
          <w:rFonts w:eastAsiaTheme="minorHAnsi" w:cs="Tahoma"/>
          <w:lang w:eastAsia="en-US"/>
          <w14:ligatures w14:val="standardContextual"/>
        </w:rPr>
        <w:t xml:space="preserve">programowania </w:t>
      </w:r>
      <w:r w:rsidR="007D145F" w:rsidRPr="005E2C04">
        <w:rPr>
          <w:rFonts w:eastAsiaTheme="minorHAnsi" w:cs="Tahoma"/>
          <w:lang w:eastAsia="en-US"/>
          <w14:ligatures w14:val="standardContextual"/>
        </w:rPr>
        <w:t xml:space="preserve">nastąpi </w:t>
      </w:r>
      <w:r w:rsidR="00AB2754" w:rsidRPr="005E2C04">
        <w:rPr>
          <w:rFonts w:eastAsiaTheme="minorHAnsi" w:cs="Tahoma"/>
          <w:lang w:eastAsia="en-US"/>
          <w14:ligatures w14:val="standardContextual"/>
        </w:rPr>
        <w:t>na podstawie protokołu odbioru</w:t>
      </w:r>
      <w:r w:rsidR="005E2C04">
        <w:rPr>
          <w:rFonts w:eastAsiaTheme="minorHAnsi" w:cs="Tahoma"/>
          <w:lang w:eastAsia="en-US"/>
          <w14:ligatures w14:val="standardContextual"/>
        </w:rPr>
        <w:t>.</w:t>
      </w:r>
    </w:p>
    <w:p w14:paraId="20E45C64" w14:textId="77777777" w:rsidR="0028421E" w:rsidRDefault="0028421E" w:rsidP="0028421E">
      <w:pPr>
        <w:jc w:val="both"/>
      </w:pPr>
    </w:p>
    <w:p w14:paraId="73B92817" w14:textId="77777777" w:rsidR="0028421E" w:rsidRDefault="0028421E" w:rsidP="0028421E">
      <w:pPr>
        <w:jc w:val="center"/>
        <w:rPr>
          <w:b/>
          <w:sz w:val="28"/>
          <w:szCs w:val="28"/>
        </w:rPr>
      </w:pPr>
      <w:r>
        <w:rPr>
          <w:rFonts w:cs="Tahoma"/>
          <w:b/>
          <w:sz w:val="28"/>
          <w:szCs w:val="28"/>
        </w:rPr>
        <w:t xml:space="preserve">§ </w:t>
      </w:r>
      <w:r>
        <w:rPr>
          <w:b/>
          <w:sz w:val="28"/>
          <w:szCs w:val="28"/>
        </w:rPr>
        <w:t>5 Obowiązki Stron</w:t>
      </w:r>
    </w:p>
    <w:p w14:paraId="2143EA4D" w14:textId="5EE186AA" w:rsidR="0028421E" w:rsidRDefault="0028421E" w:rsidP="0028421E">
      <w:pPr>
        <w:numPr>
          <w:ilvl w:val="0"/>
          <w:numId w:val="9"/>
        </w:numPr>
        <w:ind w:left="357" w:hanging="357"/>
        <w:jc w:val="both"/>
      </w:pPr>
      <w:r>
        <w:t xml:space="preserve">Wykonawca jest </w:t>
      </w:r>
      <w:r w:rsidR="00593BD8">
        <w:t xml:space="preserve">zobowiązany </w:t>
      </w:r>
      <w:r w:rsidR="00721FB5">
        <w:t>wykonywać</w:t>
      </w:r>
      <w:r w:rsidR="003E6750">
        <w:t xml:space="preserve"> </w:t>
      </w:r>
      <w:r w:rsidR="00721FB5">
        <w:t>Umowę</w:t>
      </w:r>
      <w:r w:rsidR="00625DE2">
        <w:t xml:space="preserve"> </w:t>
      </w:r>
      <w:r>
        <w:t>zgodnie z zasadami sztuki i posiadaną wiedzą fachową oraz najwyższą starannością</w:t>
      </w:r>
      <w:r w:rsidR="00E7508E">
        <w:t>,</w:t>
      </w:r>
      <w:r>
        <w:t xml:space="preserve"> z wykorzystaniem najnowszych rozwiązań technicznych i technologicznych.</w:t>
      </w:r>
    </w:p>
    <w:p w14:paraId="45804DD6" w14:textId="5CEFCFBF" w:rsidR="0028421E" w:rsidRDefault="0028421E" w:rsidP="0028421E">
      <w:pPr>
        <w:numPr>
          <w:ilvl w:val="0"/>
          <w:numId w:val="9"/>
        </w:numPr>
        <w:jc w:val="both"/>
      </w:pPr>
      <w:r>
        <w:t xml:space="preserve">Zamawiający jest zobowiązany wspierać Wykonawcę przy wykonywaniu </w:t>
      </w:r>
      <w:r w:rsidR="00E73CE9">
        <w:t>Umowy</w:t>
      </w:r>
      <w:r>
        <w:t xml:space="preserve"> w wymaganym okolicznościami zakresie, w szczególności udostępniać Wykonawcy wszystkie informacj</w:t>
      </w:r>
      <w:r w:rsidR="00363314">
        <w:t>e</w:t>
      </w:r>
      <w:r>
        <w:t xml:space="preserve">, dokumenty i inne zasoby niezbędne do wykonania </w:t>
      </w:r>
      <w:r w:rsidR="00E7508E">
        <w:t>Umowy</w:t>
      </w:r>
      <w:r>
        <w:t>.</w:t>
      </w:r>
    </w:p>
    <w:p w14:paraId="6636D79E" w14:textId="0B7904E1" w:rsidR="0028421E" w:rsidRDefault="0028421E" w:rsidP="0028421E">
      <w:pPr>
        <w:numPr>
          <w:ilvl w:val="0"/>
          <w:numId w:val="9"/>
        </w:numPr>
        <w:jc w:val="both"/>
      </w:pPr>
      <w:r>
        <w:t>W celu doprecyzowania wymagań i właściwej realizacji Umowy Zamawiający jest zobowiązany</w:t>
      </w:r>
      <w:r w:rsidR="0042025E">
        <w:t xml:space="preserve"> </w:t>
      </w:r>
      <w:r>
        <w:t xml:space="preserve">do zapewnienia </w:t>
      </w:r>
      <w:r w:rsidR="00973B96">
        <w:t xml:space="preserve">Wykonawcy </w:t>
      </w:r>
      <w:r w:rsidR="0042025E">
        <w:t xml:space="preserve">odpowiednich </w:t>
      </w:r>
      <w:r>
        <w:t xml:space="preserve">konsultacji ze strony </w:t>
      </w:r>
      <w:r w:rsidR="00507F3C">
        <w:t>swoich</w:t>
      </w:r>
      <w:r>
        <w:t xml:space="preserve"> pracowników</w:t>
      </w:r>
      <w:r w:rsidR="00285280">
        <w:t>.</w:t>
      </w:r>
    </w:p>
    <w:p w14:paraId="60FAB02C" w14:textId="77777777" w:rsidR="0028421E" w:rsidRDefault="0028421E" w:rsidP="0028421E">
      <w:pPr>
        <w:numPr>
          <w:ilvl w:val="0"/>
          <w:numId w:val="9"/>
        </w:numPr>
        <w:jc w:val="both"/>
      </w:pPr>
      <w:r>
        <w:t>Strony zobowiązują się do uzgadniania ze sobą treści komunikatów, referencji oraz oświadczeń publicznych, które dotyczą przedmiotu Umowy.</w:t>
      </w:r>
    </w:p>
    <w:p w14:paraId="43BAA556" w14:textId="16FFB23E" w:rsidR="00663C81" w:rsidRDefault="00663C81" w:rsidP="00B73F15">
      <w:pPr>
        <w:numPr>
          <w:ilvl w:val="0"/>
          <w:numId w:val="9"/>
        </w:numPr>
        <w:jc w:val="both"/>
      </w:pPr>
      <w:r>
        <w:lastRenderedPageBreak/>
        <w:t>Jeżeli Strony uzgodnią w ramach realizacji Umowy, że Wykonawca będzie pracować na terenie Zamawiającego, Wykonawca będzie przestrzegać wszelkich obowiązujących tam uregulowań dotyczących bezpieczeństwa i higieny pracy oraz dotyczących ochrony danych osobowych oraz informacji zastrzeżonych, na podstawie przekazanych informacji przez Zamawiającego.</w:t>
      </w:r>
    </w:p>
    <w:p w14:paraId="08735F34" w14:textId="77777777" w:rsidR="0028421E" w:rsidRDefault="0028421E" w:rsidP="0028421E"/>
    <w:p w14:paraId="4D180988" w14:textId="2F004E11" w:rsidR="0028421E" w:rsidRPr="00513FA9" w:rsidRDefault="0028421E" w:rsidP="0028421E">
      <w:pPr>
        <w:jc w:val="center"/>
        <w:rPr>
          <w:b/>
          <w:sz w:val="26"/>
          <w:szCs w:val="26"/>
        </w:rPr>
      </w:pPr>
      <w:r w:rsidRPr="00513FA9">
        <w:rPr>
          <w:rFonts w:cs="Tahoma"/>
          <w:b/>
          <w:sz w:val="28"/>
          <w:szCs w:val="28"/>
        </w:rPr>
        <w:t xml:space="preserve">§ </w:t>
      </w:r>
      <w:r w:rsidR="00A055EB">
        <w:rPr>
          <w:b/>
          <w:sz w:val="26"/>
          <w:szCs w:val="26"/>
        </w:rPr>
        <w:t>6</w:t>
      </w:r>
      <w:r w:rsidRPr="00513FA9">
        <w:rPr>
          <w:b/>
          <w:sz w:val="26"/>
          <w:szCs w:val="26"/>
        </w:rPr>
        <w:t xml:space="preserve"> Prawa Autorskie</w:t>
      </w:r>
    </w:p>
    <w:p w14:paraId="08AED88B" w14:textId="0A3EB42A" w:rsidR="0028421E" w:rsidRDefault="0028421E" w:rsidP="000A17DA">
      <w:pPr>
        <w:numPr>
          <w:ilvl w:val="0"/>
          <w:numId w:val="12"/>
        </w:numPr>
        <w:jc w:val="both"/>
      </w:pPr>
      <w:r>
        <w:t xml:space="preserve">Z chwilą podpisania przez Strony </w:t>
      </w:r>
      <w:r w:rsidR="00F3560E">
        <w:t>p</w:t>
      </w:r>
      <w:r>
        <w:t xml:space="preserve">rotokołu </w:t>
      </w:r>
      <w:r w:rsidR="00F3560E">
        <w:t>o</w:t>
      </w:r>
      <w:r>
        <w:t xml:space="preserve">dbioru </w:t>
      </w:r>
      <w:r w:rsidR="00F3560E">
        <w:t>Oprogramowania</w:t>
      </w:r>
      <w:r>
        <w:t>, Z</w:t>
      </w:r>
      <w:r w:rsidR="00906035">
        <w:t>amawiający</w:t>
      </w:r>
      <w:r>
        <w:t xml:space="preserve"> nabywa </w:t>
      </w:r>
      <w:r w:rsidR="0011341A">
        <w:t>Prawa A</w:t>
      </w:r>
      <w:r w:rsidR="0098210F">
        <w:t>utorskie do Oprogramowania</w:t>
      </w:r>
      <w:r w:rsidR="00625F7D">
        <w:t>.</w:t>
      </w:r>
      <w:r w:rsidR="000A17DA">
        <w:t xml:space="preserve"> </w:t>
      </w:r>
      <w:r>
        <w:t>Nabycie Praw Autorskich następuje na wszystkich polach eksploatacji</w:t>
      </w:r>
      <w:r w:rsidR="00C35D13">
        <w:t>,</w:t>
      </w:r>
      <w:r>
        <w:t xml:space="preserve"> w szczególności wskazanych w art. 50 oraz art. 74 ustawy o prawie autorskim i prawach pokrewnych, jak również </w:t>
      </w:r>
      <w:r w:rsidR="00126737">
        <w:t>uprawnia Z</w:t>
      </w:r>
      <w:r w:rsidR="00354C5D">
        <w:t xml:space="preserve">amawiającego </w:t>
      </w:r>
      <w:r>
        <w:t>do wykonywania i zezwalania na wykonywanie praw zależnych</w:t>
      </w:r>
      <w:r w:rsidR="00583859">
        <w:t xml:space="preserve">, </w:t>
      </w:r>
      <w:r w:rsidR="00DA6B2C">
        <w:t>w tym do udzielania licencji podmiotom trzecim</w:t>
      </w:r>
      <w:r>
        <w:t>.</w:t>
      </w:r>
    </w:p>
    <w:p w14:paraId="36B5F1A9" w14:textId="4B72016A" w:rsidR="0028421E" w:rsidRDefault="004421A8" w:rsidP="0028421E">
      <w:pPr>
        <w:numPr>
          <w:ilvl w:val="0"/>
          <w:numId w:val="12"/>
        </w:numPr>
        <w:jc w:val="both"/>
      </w:pPr>
      <w:r>
        <w:t xml:space="preserve">W szczególności Zamawiającemu </w:t>
      </w:r>
      <w:r w:rsidR="00FA65C8">
        <w:t xml:space="preserve">nabywającemu Prawa Autorskie do Oprogramowania </w:t>
      </w:r>
      <w:r w:rsidR="009D1212">
        <w:t>p</w:t>
      </w:r>
      <w:r w:rsidR="00B85902">
        <w:t>rzysługują następujące prawa:</w:t>
      </w:r>
    </w:p>
    <w:p w14:paraId="7D04BDD4" w14:textId="28DCFD96" w:rsidR="0028421E" w:rsidRDefault="0028421E" w:rsidP="0028421E">
      <w:pPr>
        <w:numPr>
          <w:ilvl w:val="0"/>
          <w:numId w:val="13"/>
        </w:numPr>
        <w:tabs>
          <w:tab w:val="left" w:pos="709"/>
        </w:tabs>
        <w:ind w:left="357" w:firstLine="0"/>
        <w:jc w:val="both"/>
      </w:pPr>
      <w:r>
        <w:t xml:space="preserve">prawo do używania oprogramowania w pełnym zakresie na dowolnej liczbie stanowisk </w:t>
      </w:r>
      <w:r>
        <w:br/>
        <w:t>w ramach przedsiębiorstwa Zamawiającego,</w:t>
      </w:r>
    </w:p>
    <w:p w14:paraId="39F35B43" w14:textId="694CE21D" w:rsidR="0028421E" w:rsidRDefault="0028421E" w:rsidP="0028421E">
      <w:pPr>
        <w:numPr>
          <w:ilvl w:val="0"/>
          <w:numId w:val="13"/>
        </w:numPr>
        <w:tabs>
          <w:tab w:val="left" w:pos="709"/>
        </w:tabs>
        <w:ind w:left="357" w:firstLine="0"/>
        <w:jc w:val="both"/>
      </w:pPr>
      <w:r>
        <w:t>prawo badania, modyfikacji, przystosowywania, tłumaczenia i powielania kodu źródłowego w zakresie niezbędnym dla adaptacji programu komputerowego dla potrzeb Zamawiającego,</w:t>
      </w:r>
    </w:p>
    <w:p w14:paraId="4800ECE2" w14:textId="4931C130" w:rsidR="0028421E" w:rsidRDefault="0028421E" w:rsidP="0028421E">
      <w:pPr>
        <w:numPr>
          <w:ilvl w:val="0"/>
          <w:numId w:val="13"/>
        </w:numPr>
        <w:tabs>
          <w:tab w:val="left" w:pos="709"/>
        </w:tabs>
        <w:ind w:left="357" w:firstLine="0"/>
        <w:jc w:val="both"/>
      </w:pPr>
      <w:r>
        <w:t xml:space="preserve">prawo do powielania, ładowania, przesyłania, przechowywania, wyświetlania, tłumaczenia, adoptowania i modyfikowania (zmieniania) oprogramowania, zwłaszcza dla celów współpracy </w:t>
      </w:r>
      <w:r>
        <w:br/>
        <w:t>z innym oprogramowaniem lub sprzętem oraz odtworzenia struktury budowy oprogramowania (</w:t>
      </w:r>
      <w:proofErr w:type="spellStart"/>
      <w:r>
        <w:t>reverse</w:t>
      </w:r>
      <w:proofErr w:type="spellEnd"/>
      <w:r>
        <w:t xml:space="preserve"> engineering) dla własnych celów jak również prawo do wykorzystania wszelkich tłumaczeń, adaptacji, modyfikacji (zmian) lub udoskonaleń dostarczonego oprogramowania dokonanych przez Wykonawcę dla tego samego celu co oprogramowanie oryginalne.</w:t>
      </w:r>
    </w:p>
    <w:p w14:paraId="668C883E" w14:textId="341943A9" w:rsidR="0028421E" w:rsidRDefault="0028421E" w:rsidP="0028421E">
      <w:pPr>
        <w:numPr>
          <w:ilvl w:val="0"/>
          <w:numId w:val="14"/>
        </w:numPr>
        <w:jc w:val="both"/>
      </w:pPr>
      <w:r>
        <w:t>W przypadku dokonania przez Zamawiającego zmiany kodu źródłowego bez udziału lub konsultacji Wykonawcy, Wykonawca może odmówić wsparcia serwisowego w zakresie zmodyfikowanego programu komputerowego oraz nie ponosi odpowiedzialność za nieprawidłowe funkcjonowanie tego programu, jak również szkodę z tego wynikającą.</w:t>
      </w:r>
    </w:p>
    <w:p w14:paraId="6E88EA86" w14:textId="79A95210" w:rsidR="0028421E" w:rsidRDefault="0028421E" w:rsidP="0028421E">
      <w:pPr>
        <w:numPr>
          <w:ilvl w:val="0"/>
          <w:numId w:val="14"/>
        </w:numPr>
        <w:jc w:val="both"/>
      </w:pPr>
      <w:r>
        <w:t xml:space="preserve">Zamawiający jest uprawniony do udzielania podmiotom trzecim dalszych licencji (sublicencjonowania) na </w:t>
      </w:r>
      <w:r w:rsidR="00B908B6">
        <w:t>Oprogramowanie</w:t>
      </w:r>
      <w:r w:rsidR="001364C9">
        <w:t>, w zakresie i na warunkach według uznania Zamawiającego.</w:t>
      </w:r>
    </w:p>
    <w:p w14:paraId="4F33DE79" w14:textId="3B5F0740" w:rsidR="0028421E" w:rsidRDefault="0028421E" w:rsidP="0028421E">
      <w:pPr>
        <w:numPr>
          <w:ilvl w:val="0"/>
          <w:numId w:val="14"/>
        </w:numPr>
        <w:jc w:val="both"/>
      </w:pPr>
      <w:r>
        <w:t>Jeżeli strony nie uzgodnią inaczej, udzielona na podstawie niniejszego paragrafu licencja nie będzie ograniczona terytorialnie obejmując obszar Europy i pozostałych kontynentów. Licencja zostaje udzielona na czas nieokreślony.</w:t>
      </w:r>
    </w:p>
    <w:p w14:paraId="18A90617" w14:textId="77777777" w:rsidR="0028421E" w:rsidRDefault="0028421E" w:rsidP="0028421E">
      <w:pPr>
        <w:jc w:val="both"/>
      </w:pPr>
    </w:p>
    <w:p w14:paraId="275B527C" w14:textId="54C0E215" w:rsidR="0028421E" w:rsidRPr="00C170F6" w:rsidRDefault="0028421E" w:rsidP="0028421E">
      <w:pPr>
        <w:jc w:val="center"/>
        <w:rPr>
          <w:b/>
          <w:sz w:val="26"/>
          <w:szCs w:val="26"/>
        </w:rPr>
      </w:pPr>
      <w:r w:rsidRPr="00C170F6">
        <w:rPr>
          <w:rFonts w:cs="Tahoma"/>
          <w:b/>
          <w:sz w:val="28"/>
          <w:szCs w:val="28"/>
        </w:rPr>
        <w:t xml:space="preserve">§ </w:t>
      </w:r>
      <w:r w:rsidR="005A713C">
        <w:rPr>
          <w:b/>
          <w:sz w:val="26"/>
          <w:szCs w:val="26"/>
        </w:rPr>
        <w:t>7</w:t>
      </w:r>
      <w:r w:rsidRPr="00C170F6">
        <w:rPr>
          <w:b/>
          <w:sz w:val="26"/>
          <w:szCs w:val="26"/>
        </w:rPr>
        <w:t xml:space="preserve"> Gwarancja</w:t>
      </w:r>
    </w:p>
    <w:p w14:paraId="75782660" w14:textId="25548E98" w:rsidR="0028421E" w:rsidRDefault="0028421E" w:rsidP="0028421E">
      <w:pPr>
        <w:numPr>
          <w:ilvl w:val="0"/>
          <w:numId w:val="17"/>
        </w:numPr>
        <w:jc w:val="both"/>
      </w:pPr>
      <w:r>
        <w:t xml:space="preserve">Wykonawca zapewnia, że każdy z Wyników Pracy będzie wykonany w fachowy sposób z należytą starannością. Wykonawca zapewnia, że dostarczając Wyniki Pracy dochowa wszelkich wymogów niniejszej Umowy. Wykonawca wykonuje </w:t>
      </w:r>
      <w:r w:rsidR="00B8301A">
        <w:t>Umowę</w:t>
      </w:r>
      <w:r>
        <w:t xml:space="preserve"> w zgodzie z obowiązującym prawem i uregulowaniami, jak również z należytą starannością, rozwagą i zapobiegliwością, wymaganą od profesjonalisty świadczącego usługi, których dotyczy niniejsza Umowa. Niniejsza Umowa zastępuje dokument gwarancyjny.</w:t>
      </w:r>
    </w:p>
    <w:p w14:paraId="1D652E15" w14:textId="4C0ADD92" w:rsidR="0028421E" w:rsidRDefault="0028421E" w:rsidP="0028421E">
      <w:pPr>
        <w:numPr>
          <w:ilvl w:val="0"/>
          <w:numId w:val="17"/>
        </w:numPr>
        <w:jc w:val="both"/>
      </w:pPr>
      <w:r>
        <w:t xml:space="preserve">W przypadku ujawnienia Błędów w Wynikach Pracy w okresie realizacji Umowy oraz w okresie </w:t>
      </w:r>
      <w:r w:rsidR="005D7833">
        <w:t>…….</w:t>
      </w:r>
      <w:r>
        <w:t xml:space="preserve"> miesięcy od daty odbioru</w:t>
      </w:r>
      <w:r w:rsidR="005D7833">
        <w:t xml:space="preserve"> Oprogramowania</w:t>
      </w:r>
      <w:r>
        <w:t xml:space="preserve">, Wykonawca zobowiązuje się do bezpłatnego usunięcia Błędów w terminie nie dłuższym niż 10 dni roboczych, pod rygorem zapłaty kary umownej w wysokości </w:t>
      </w:r>
      <w:r w:rsidR="00F60B48">
        <w:t>10.000</w:t>
      </w:r>
      <w:r>
        <w:t xml:space="preserve"> zł za każdy rozpoczęty dzień opóźnienia. Wykonawca zobowiązuje się </w:t>
      </w:r>
      <w:r w:rsidR="00AD392B">
        <w:t xml:space="preserve">do </w:t>
      </w:r>
      <w:r>
        <w:lastRenderedPageBreak/>
        <w:t xml:space="preserve">usuwania Błędów po upływie okresu gwarancyjnego w okresie </w:t>
      </w:r>
      <w:r w:rsidRPr="002E357F">
        <w:t>kolejnych …….. miesięcy</w:t>
      </w:r>
      <w:r>
        <w:t xml:space="preserve"> na zasadach określonych odrębnie pomiędzy Stronami. </w:t>
      </w:r>
    </w:p>
    <w:p w14:paraId="4DA5A32F" w14:textId="77777777" w:rsidR="0028421E" w:rsidRDefault="0028421E" w:rsidP="0028421E">
      <w:pPr>
        <w:numPr>
          <w:ilvl w:val="0"/>
          <w:numId w:val="17"/>
        </w:numPr>
        <w:jc w:val="both"/>
      </w:pPr>
      <w:r>
        <w:t>Wykonawca zapewnia, że Zamawiający nabędzie właściwy tytuł prawny do wszystkich Wyników Pracy wolny od jakichkolwiek obciążeń i praw osób trzecich.</w:t>
      </w:r>
    </w:p>
    <w:p w14:paraId="66722DD2" w14:textId="77777777" w:rsidR="0028421E" w:rsidRDefault="0028421E" w:rsidP="0028421E">
      <w:pPr>
        <w:numPr>
          <w:ilvl w:val="0"/>
          <w:numId w:val="17"/>
        </w:numPr>
        <w:jc w:val="both"/>
      </w:pPr>
      <w:r>
        <w:t>Modyfikacja Wyników Pracy podlegających warunkom gwarancji dokonana bez porozumienia z Wykonawcą skutkuje ograniczeniem gwarancji.</w:t>
      </w:r>
    </w:p>
    <w:p w14:paraId="4554B2C5" w14:textId="77777777" w:rsidR="0028421E" w:rsidRDefault="0028421E" w:rsidP="0028421E">
      <w:pPr>
        <w:numPr>
          <w:ilvl w:val="0"/>
          <w:numId w:val="17"/>
        </w:numPr>
        <w:jc w:val="both"/>
      </w:pPr>
      <w:r>
        <w:t>Bez uszczerbku dla jakiegokolwiek prawa lub uprawnienia Zamawiającego Strony uzgadniają w Zleceniu wytyczne lub inne techniczne wymogi dla Wyników Pracy. Nieprzestrzeganie tych wytycznych lub wymogów przez Zamawiającego skutkuje ograniczeniem gwarancji, jeśli nie zaprzestanie on naruszeń wskazanych przez Wykonawcę.</w:t>
      </w:r>
    </w:p>
    <w:p w14:paraId="5D5B1578" w14:textId="77777777" w:rsidR="0028421E" w:rsidRDefault="0028421E" w:rsidP="0028421E"/>
    <w:p w14:paraId="609189E1" w14:textId="69C10062" w:rsidR="00C34095" w:rsidRPr="00C170F6" w:rsidRDefault="00C34095" w:rsidP="00C34095">
      <w:pPr>
        <w:jc w:val="center"/>
        <w:rPr>
          <w:b/>
          <w:sz w:val="26"/>
          <w:szCs w:val="26"/>
        </w:rPr>
      </w:pPr>
      <w:r w:rsidRPr="00C170F6">
        <w:rPr>
          <w:rFonts w:cs="Tahoma"/>
          <w:b/>
          <w:sz w:val="28"/>
          <w:szCs w:val="28"/>
        </w:rPr>
        <w:t xml:space="preserve">§ </w:t>
      </w:r>
      <w:r w:rsidR="00D3362A">
        <w:rPr>
          <w:b/>
          <w:sz w:val="26"/>
          <w:szCs w:val="26"/>
        </w:rPr>
        <w:t>8</w:t>
      </w:r>
      <w:r w:rsidRPr="00C170F6">
        <w:rPr>
          <w:b/>
          <w:sz w:val="26"/>
          <w:szCs w:val="26"/>
        </w:rPr>
        <w:t xml:space="preserve"> </w:t>
      </w:r>
      <w:r>
        <w:rPr>
          <w:b/>
          <w:sz w:val="26"/>
          <w:szCs w:val="26"/>
        </w:rPr>
        <w:t>Usługi dodatkowe</w:t>
      </w:r>
    </w:p>
    <w:p w14:paraId="289F7E8C" w14:textId="378383A5" w:rsidR="00C34095" w:rsidRDefault="001431C6" w:rsidP="00D15919">
      <w:r>
        <w:t>W związku z Projektem</w:t>
      </w:r>
      <w:r w:rsidR="005D58B4">
        <w:t>,</w:t>
      </w:r>
      <w:r>
        <w:t xml:space="preserve"> Wykonawca zapewni Zamawiającemu następujące usługi dodatkowe</w:t>
      </w:r>
      <w:r w:rsidR="005D58B4">
        <w:t>,</w:t>
      </w:r>
      <w:r w:rsidR="0090361B">
        <w:t xml:space="preserve"> opłacone w ramach wynagrodzenia określonego w </w:t>
      </w:r>
      <w:r w:rsidR="00375732" w:rsidRPr="005A713C">
        <w:t xml:space="preserve">§ </w:t>
      </w:r>
      <w:r w:rsidR="00E623B8">
        <w:t>9</w:t>
      </w:r>
      <w:r w:rsidR="00D37B51">
        <w:t xml:space="preserve"> Umowy</w:t>
      </w:r>
      <w:r w:rsidR="005D58B4">
        <w:t>:</w:t>
      </w:r>
    </w:p>
    <w:p w14:paraId="31AC8129" w14:textId="3FD53F17" w:rsidR="005D58B4" w:rsidRDefault="005D58B4" w:rsidP="00D15919">
      <w:r>
        <w:t>……………………………………………………………………………………………………….</w:t>
      </w:r>
    </w:p>
    <w:p w14:paraId="2129EDB9" w14:textId="77777777" w:rsidR="00C34095" w:rsidRDefault="00C34095" w:rsidP="0028421E"/>
    <w:p w14:paraId="0A5377A3" w14:textId="7D9A887C" w:rsidR="0028421E" w:rsidRPr="00C11395" w:rsidRDefault="0028421E" w:rsidP="0028421E">
      <w:pPr>
        <w:jc w:val="center"/>
        <w:rPr>
          <w:b/>
          <w:sz w:val="26"/>
          <w:szCs w:val="26"/>
        </w:rPr>
      </w:pPr>
      <w:r w:rsidRPr="00C11395">
        <w:rPr>
          <w:rFonts w:cs="Tahoma"/>
          <w:b/>
          <w:sz w:val="28"/>
          <w:szCs w:val="28"/>
        </w:rPr>
        <w:t xml:space="preserve">§ </w:t>
      </w:r>
      <w:r w:rsidR="00E623B8" w:rsidRPr="00C11395">
        <w:rPr>
          <w:b/>
          <w:sz w:val="26"/>
          <w:szCs w:val="26"/>
        </w:rPr>
        <w:t>9</w:t>
      </w:r>
      <w:r w:rsidRPr="00C11395">
        <w:rPr>
          <w:b/>
          <w:sz w:val="26"/>
          <w:szCs w:val="26"/>
        </w:rPr>
        <w:t xml:space="preserve"> Wynagrodzenie oraz terminy płatności</w:t>
      </w:r>
    </w:p>
    <w:p w14:paraId="07D29DBE" w14:textId="6B849E24" w:rsidR="005F018C" w:rsidRPr="00C11395" w:rsidRDefault="0028421E" w:rsidP="0028421E">
      <w:pPr>
        <w:numPr>
          <w:ilvl w:val="0"/>
          <w:numId w:val="18"/>
        </w:numPr>
        <w:ind w:left="357" w:hanging="357"/>
        <w:jc w:val="both"/>
      </w:pPr>
      <w:r w:rsidRPr="00C11395">
        <w:t xml:space="preserve">Za </w:t>
      </w:r>
      <w:r w:rsidR="00F8376B" w:rsidRPr="00C11395">
        <w:t xml:space="preserve">należyte wykonanie Umowy </w:t>
      </w:r>
      <w:r w:rsidR="00F81709" w:rsidRPr="00C11395">
        <w:t xml:space="preserve">Wykonawcy przysługuje wynagrodzenie w wysokości ……………. </w:t>
      </w:r>
      <w:r w:rsidR="00F60B48" w:rsidRPr="00C11395">
        <w:t>zł</w:t>
      </w:r>
      <w:r w:rsidR="008143C2" w:rsidRPr="00C11395">
        <w:t xml:space="preserve"> powiększone o</w:t>
      </w:r>
      <w:r w:rsidR="005A01CA" w:rsidRPr="00C11395">
        <w:t xml:space="preserve"> stawkę VAT, z zastrzeżeniem § </w:t>
      </w:r>
      <w:r w:rsidR="00671873" w:rsidRPr="00C11395">
        <w:t>1</w:t>
      </w:r>
      <w:r w:rsidR="004332DA" w:rsidRPr="00C11395">
        <w:t>2</w:t>
      </w:r>
      <w:r w:rsidR="00671873" w:rsidRPr="00C11395">
        <w:t>.3</w:t>
      </w:r>
      <w:r w:rsidR="008143C2" w:rsidRPr="00C11395">
        <w:t xml:space="preserve"> </w:t>
      </w:r>
      <w:r w:rsidR="005F018C" w:rsidRPr="00C11395">
        <w:t>Umowy</w:t>
      </w:r>
      <w:r w:rsidR="00C11395">
        <w:t>.</w:t>
      </w:r>
    </w:p>
    <w:p w14:paraId="3F214FED" w14:textId="0B1D1045" w:rsidR="0028421E" w:rsidRDefault="00C73817" w:rsidP="0028421E">
      <w:pPr>
        <w:numPr>
          <w:ilvl w:val="0"/>
          <w:numId w:val="18"/>
        </w:numPr>
        <w:ind w:left="357" w:hanging="357"/>
        <w:jc w:val="both"/>
      </w:pPr>
      <w:r>
        <w:t xml:space="preserve">Wynagrodzenie określone w pkt. 1 </w:t>
      </w:r>
      <w:r w:rsidR="00E00708">
        <w:t xml:space="preserve">zawiera wynagrodzenie za przeniesienie </w:t>
      </w:r>
      <w:r w:rsidR="00512FD5">
        <w:t>na Zamawiającego</w:t>
      </w:r>
      <w:r w:rsidR="00972116">
        <w:t xml:space="preserve"> </w:t>
      </w:r>
      <w:r w:rsidR="008B7268">
        <w:t xml:space="preserve">Praw </w:t>
      </w:r>
      <w:r w:rsidR="00A8467C">
        <w:t>A</w:t>
      </w:r>
      <w:r w:rsidR="008B7268">
        <w:t xml:space="preserve">utorskich do Elementów Autorskich </w:t>
      </w:r>
      <w:r w:rsidR="00B26A4E">
        <w:t>w kwocie …</w:t>
      </w:r>
      <w:r w:rsidR="00137451">
        <w:t>….</w:t>
      </w:r>
      <w:r w:rsidR="00B26A4E">
        <w:t xml:space="preserve">……. </w:t>
      </w:r>
      <w:r w:rsidR="00F60B48">
        <w:t>zł</w:t>
      </w:r>
      <w:r w:rsidR="00E446D9">
        <w:t xml:space="preserve"> netto</w:t>
      </w:r>
      <w:r w:rsidR="00B26A4E">
        <w:t xml:space="preserve">. </w:t>
      </w:r>
    </w:p>
    <w:p w14:paraId="655C1729" w14:textId="53D2FBD7" w:rsidR="00443C8E" w:rsidRDefault="00443C8E" w:rsidP="00443C8E">
      <w:pPr>
        <w:numPr>
          <w:ilvl w:val="0"/>
          <w:numId w:val="18"/>
        </w:numPr>
        <w:ind w:left="357" w:hanging="357"/>
        <w:jc w:val="both"/>
      </w:pPr>
      <w:r>
        <w:t xml:space="preserve">Poza wynagrodzeniem </w:t>
      </w:r>
      <w:r w:rsidR="007645BF">
        <w:t>określonym w pkt. 1</w:t>
      </w:r>
      <w:r>
        <w:t xml:space="preserve"> Wykonawcy nie przysługuje jakiekolwiek dodatkowe wynagrodzenie ani też zwrot jakichkolwiek kosztów związanych z wykonaniem Umowy.</w:t>
      </w:r>
    </w:p>
    <w:p w14:paraId="7C041B46" w14:textId="1FF8B622" w:rsidR="0028421E" w:rsidRDefault="00D41431" w:rsidP="0028421E">
      <w:pPr>
        <w:numPr>
          <w:ilvl w:val="0"/>
          <w:numId w:val="18"/>
        </w:numPr>
        <w:ind w:left="357" w:hanging="357"/>
        <w:jc w:val="both"/>
      </w:pPr>
      <w:r>
        <w:t xml:space="preserve">Strony ustalają następujący </w:t>
      </w:r>
      <w:r w:rsidR="0028421E">
        <w:t xml:space="preserve">harmonogram płatności </w:t>
      </w:r>
      <w:r w:rsidR="00EC117D">
        <w:t>wynagrodzenia Wykonawcy</w:t>
      </w:r>
      <w:r w:rsidR="00E966E9">
        <w:t>:</w:t>
      </w:r>
    </w:p>
    <w:p w14:paraId="43F65B28" w14:textId="50606786" w:rsidR="00443C8E" w:rsidRDefault="00443C8E" w:rsidP="00443C8E">
      <w:pPr>
        <w:ind w:left="357"/>
        <w:jc w:val="both"/>
      </w:pPr>
      <w:r>
        <w:t>…………………………………………………………………………………………………………………….</w:t>
      </w:r>
    </w:p>
    <w:p w14:paraId="506A0CCB" w14:textId="4D37E4C3" w:rsidR="009A5443" w:rsidRDefault="0028421E" w:rsidP="009A5443">
      <w:pPr>
        <w:numPr>
          <w:ilvl w:val="0"/>
          <w:numId w:val="18"/>
        </w:numPr>
        <w:ind w:left="357" w:hanging="357"/>
        <w:jc w:val="both"/>
      </w:pPr>
      <w:r>
        <w:t xml:space="preserve">Wynagrodzenie </w:t>
      </w:r>
      <w:r w:rsidR="00FC3DF2">
        <w:t xml:space="preserve">Wykonawcy </w:t>
      </w:r>
      <w:r>
        <w:t xml:space="preserve">będzie płatne na podstawie </w:t>
      </w:r>
      <w:r w:rsidR="00CD149F">
        <w:t xml:space="preserve">prawidłowo wystawionej </w:t>
      </w:r>
      <w:r>
        <w:t>faktury VAT.</w:t>
      </w:r>
    </w:p>
    <w:p w14:paraId="282A7B16" w14:textId="77777777" w:rsidR="009A5443" w:rsidRDefault="0028421E" w:rsidP="009A5443">
      <w:pPr>
        <w:numPr>
          <w:ilvl w:val="0"/>
          <w:numId w:val="18"/>
        </w:numPr>
        <w:ind w:left="357" w:hanging="357"/>
        <w:jc w:val="both"/>
      </w:pPr>
      <w:r>
        <w:t>Każda faktura VAT wystawiona przez Wy</w:t>
      </w:r>
      <w:r w:rsidR="003A7C77">
        <w:t>konawcę</w:t>
      </w:r>
      <w:r>
        <w:t xml:space="preserve"> w związku z </w:t>
      </w:r>
      <w:r w:rsidR="00D86C90">
        <w:t>wykonywaniem</w:t>
      </w:r>
      <w:r>
        <w:t xml:space="preserve"> Umowy, zawierać będzie </w:t>
      </w:r>
      <w:r w:rsidR="00A43E22">
        <w:t xml:space="preserve">wskazanie </w:t>
      </w:r>
      <w:r w:rsidR="00CB14C7">
        <w:t>etapu Projektu</w:t>
      </w:r>
      <w:r>
        <w:t xml:space="preserve"> wraz z opisem </w:t>
      </w:r>
      <w:r w:rsidR="007539B8">
        <w:t>osiągniętego</w:t>
      </w:r>
      <w:r>
        <w:t xml:space="preserve"> Wyniku Prac.</w:t>
      </w:r>
    </w:p>
    <w:p w14:paraId="14B5641C" w14:textId="77777777" w:rsidR="009A5443" w:rsidRDefault="0028421E" w:rsidP="009A5443">
      <w:pPr>
        <w:numPr>
          <w:ilvl w:val="0"/>
          <w:numId w:val="18"/>
        </w:numPr>
        <w:ind w:left="357" w:hanging="357"/>
        <w:jc w:val="both"/>
      </w:pPr>
      <w:r>
        <w:t>Zamawiający dokonywać będzie płatności wynikających z poszczególnych faktur VAT wystawionych przez Wykonawcę, w terminie 14 dni od doręczenia prawidłowo wystawionej faktury do Zamawiającego.</w:t>
      </w:r>
    </w:p>
    <w:p w14:paraId="1AD1E2C8" w14:textId="2C2B5054" w:rsidR="0028421E" w:rsidRDefault="006234EE" w:rsidP="009A5443">
      <w:pPr>
        <w:numPr>
          <w:ilvl w:val="0"/>
          <w:numId w:val="18"/>
        </w:numPr>
        <w:ind w:left="357" w:hanging="357"/>
        <w:jc w:val="both"/>
      </w:pPr>
      <w:r>
        <w:t xml:space="preserve">Wykonawca akceptuje </w:t>
      </w:r>
      <w:r w:rsidR="007F4302">
        <w:t>możliwe</w:t>
      </w:r>
      <w:r w:rsidR="00EB6CD9">
        <w:t xml:space="preserve"> opóźnienia w płatnościach </w:t>
      </w:r>
      <w:r w:rsidR="007F4302">
        <w:t xml:space="preserve">spowodowane ewentualnymi opóźnieniami w </w:t>
      </w:r>
      <w:r w:rsidR="00F268AA" w:rsidRPr="009A5443">
        <w:rPr>
          <w:rFonts w:cs="Tahoma"/>
        </w:rPr>
        <w:t xml:space="preserve">przekazaniu </w:t>
      </w:r>
      <w:r w:rsidR="00A236B5" w:rsidRPr="009A5443">
        <w:rPr>
          <w:rFonts w:cs="Tahoma"/>
        </w:rPr>
        <w:t>Zamawiającem</w:t>
      </w:r>
      <w:r w:rsidR="008F272F" w:rsidRPr="009A5443">
        <w:rPr>
          <w:rFonts w:cs="Tahoma"/>
        </w:rPr>
        <w:t>u</w:t>
      </w:r>
      <w:r w:rsidR="00F268AA" w:rsidRPr="009A5443">
        <w:rPr>
          <w:rFonts w:cs="Tahoma"/>
        </w:rPr>
        <w:t xml:space="preserve"> środk</w:t>
      </w:r>
      <w:r w:rsidR="00CF46D5" w:rsidRPr="009A5443">
        <w:rPr>
          <w:rFonts w:cs="Tahoma"/>
        </w:rPr>
        <w:t>ów</w:t>
      </w:r>
      <w:r w:rsidR="00F268AA" w:rsidRPr="009A5443">
        <w:rPr>
          <w:rFonts w:cs="Tahoma"/>
        </w:rPr>
        <w:t xml:space="preserve"> pieniężn</w:t>
      </w:r>
      <w:r w:rsidR="00CF46D5" w:rsidRPr="009A5443">
        <w:rPr>
          <w:rFonts w:cs="Tahoma"/>
        </w:rPr>
        <w:t>ych</w:t>
      </w:r>
      <w:r w:rsidR="00F268AA" w:rsidRPr="009A5443">
        <w:rPr>
          <w:rFonts w:cs="Tahoma"/>
        </w:rPr>
        <w:t xml:space="preserve"> z Budżetu Państwa na sfinansowanie przedmiotu Umowy</w:t>
      </w:r>
      <w:r w:rsidR="00CF02F7" w:rsidRPr="009A5443">
        <w:rPr>
          <w:rFonts w:cs="Tahoma"/>
        </w:rPr>
        <w:t>, w związku z realizacją przez Zamawiającego zadania publicznego w ramach</w:t>
      </w:r>
      <w:r w:rsidR="00CF02F7" w:rsidRPr="009A5443">
        <w:rPr>
          <w:rFonts w:eastAsiaTheme="minorHAnsi" w:cs="Tahoma"/>
          <w:kern w:val="2"/>
          <w:lang w:eastAsia="en-US"/>
          <w14:ligatures w14:val="standardContextual"/>
        </w:rPr>
        <w:t xml:space="preserve"> Priorytetu 3. „Digitalizacja” z „Programu wsparcia turystyki. Edycja 2025” </w:t>
      </w:r>
      <w:proofErr w:type="spellStart"/>
      <w:r w:rsidR="00CF02F7" w:rsidRPr="009A5443">
        <w:rPr>
          <w:rFonts w:eastAsiaTheme="minorHAnsi" w:cs="Tahoma"/>
          <w:kern w:val="2"/>
          <w:lang w:eastAsia="en-US"/>
          <w14:ligatures w14:val="standardContextual"/>
        </w:rPr>
        <w:t>M</w:t>
      </w:r>
      <w:r w:rsidR="007D6DAE" w:rsidRPr="009A5443">
        <w:rPr>
          <w:rFonts w:eastAsiaTheme="minorHAnsi" w:cs="Tahoma"/>
          <w:kern w:val="2"/>
          <w:lang w:eastAsia="en-US"/>
          <w14:ligatures w14:val="standardContextual"/>
        </w:rPr>
        <w:t>SiT</w:t>
      </w:r>
      <w:proofErr w:type="spellEnd"/>
      <w:r w:rsidR="007D6DAE" w:rsidRPr="009A5443">
        <w:rPr>
          <w:rFonts w:eastAsiaTheme="minorHAnsi" w:cs="Tahoma"/>
          <w:kern w:val="2"/>
          <w:lang w:eastAsia="en-US"/>
          <w14:ligatures w14:val="standardContextual"/>
        </w:rPr>
        <w:t>.</w:t>
      </w:r>
      <w:r w:rsidR="00DF1F7E">
        <w:t xml:space="preserve"> </w:t>
      </w:r>
      <w:r w:rsidR="00A236B5" w:rsidRPr="009A5443">
        <w:rPr>
          <w:rFonts w:cs="Tahoma"/>
        </w:rPr>
        <w:t xml:space="preserve">W takim przypadku Wykonawca nie będzie domagał </w:t>
      </w:r>
      <w:r w:rsidR="00312F17" w:rsidRPr="009A5443">
        <w:rPr>
          <w:rFonts w:cs="Tahoma"/>
        </w:rPr>
        <w:t xml:space="preserve">się od Zamawiającego </w:t>
      </w:r>
      <w:r w:rsidR="00C90114" w:rsidRPr="009A5443">
        <w:rPr>
          <w:rFonts w:cs="Tahoma"/>
        </w:rPr>
        <w:t>zapłaty odsetek za zwłokę.</w:t>
      </w:r>
    </w:p>
    <w:p w14:paraId="269CDA0B" w14:textId="77777777" w:rsidR="00F8217A" w:rsidRDefault="00F8217A" w:rsidP="0028421E">
      <w:pPr>
        <w:jc w:val="both"/>
      </w:pPr>
    </w:p>
    <w:p w14:paraId="00F5CA68" w14:textId="7040B82D" w:rsidR="0028421E" w:rsidRDefault="0028421E" w:rsidP="0028421E">
      <w:pPr>
        <w:jc w:val="center"/>
        <w:rPr>
          <w:b/>
          <w:sz w:val="26"/>
          <w:szCs w:val="26"/>
        </w:rPr>
      </w:pPr>
      <w:r>
        <w:rPr>
          <w:rFonts w:cs="Tahoma"/>
          <w:b/>
          <w:sz w:val="28"/>
          <w:szCs w:val="28"/>
        </w:rPr>
        <w:t xml:space="preserve">§ </w:t>
      </w:r>
      <w:r>
        <w:rPr>
          <w:b/>
          <w:sz w:val="26"/>
          <w:szCs w:val="26"/>
        </w:rPr>
        <w:t>1</w:t>
      </w:r>
      <w:r w:rsidR="00ED3106">
        <w:rPr>
          <w:b/>
          <w:sz w:val="26"/>
          <w:szCs w:val="26"/>
        </w:rPr>
        <w:t>0</w:t>
      </w:r>
      <w:r>
        <w:rPr>
          <w:b/>
          <w:sz w:val="26"/>
          <w:szCs w:val="26"/>
        </w:rPr>
        <w:t xml:space="preserve"> Klauzula Poufności</w:t>
      </w:r>
    </w:p>
    <w:p w14:paraId="7062B0A6" w14:textId="77777777" w:rsidR="0028421E" w:rsidRDefault="0028421E" w:rsidP="0028421E">
      <w:pPr>
        <w:numPr>
          <w:ilvl w:val="0"/>
          <w:numId w:val="19"/>
        </w:numPr>
        <w:tabs>
          <w:tab w:val="left" w:pos="357"/>
        </w:tabs>
        <w:ind w:left="357" w:hanging="357"/>
        <w:jc w:val="both"/>
      </w:pPr>
      <w:r>
        <w:t xml:space="preserve">Każda ze Stron (na potrzeby niniejszego paragrafu definiowana jako „Strona Uzyskująca Informacje”) winna zachować poufność i nie przekazywać osobom trzecim, jak również powstrzymać się od wykorzystania w innym celu niż wykonanie niniejszej Umowy, jakichkolwiek informacji o charakterze technicznym, finansowym czy handlowym (zwanych tu „Informacjami”), </w:t>
      </w:r>
      <w:r>
        <w:lastRenderedPageBreak/>
        <w:t xml:space="preserve">jakie uzyskała od drugiej Strony („Strona Udzielająca Informacji”) w związku z zawarciem </w:t>
      </w:r>
      <w:r>
        <w:br/>
        <w:t>i wykonaniem niniejszej Umowy, niezależnie od ich formy, chyba że uzyskała na to wyraźną pisemną zgodę Strony Udzielającej Informacji. Wyniki Prac winien być traktowany jako Informacja należąca do Zamawiającego.</w:t>
      </w:r>
    </w:p>
    <w:p w14:paraId="151FCB57" w14:textId="65B03B61" w:rsidR="0028421E" w:rsidRDefault="0028421E" w:rsidP="0028421E">
      <w:pPr>
        <w:numPr>
          <w:ilvl w:val="0"/>
          <w:numId w:val="19"/>
        </w:numPr>
        <w:tabs>
          <w:tab w:val="left" w:pos="357"/>
        </w:tabs>
        <w:ind w:left="357" w:hanging="357"/>
        <w:jc w:val="both"/>
      </w:pPr>
      <w:r>
        <w:t>Uwzględniają</w:t>
      </w:r>
      <w:r w:rsidR="00D70C3E">
        <w:t>c</w:t>
      </w:r>
      <w:r>
        <w:t xml:space="preserve"> postanowienia </w:t>
      </w:r>
      <w:r w:rsidR="00024F14">
        <w:t>pkt</w:t>
      </w:r>
      <w:r>
        <w:t>.1, Strony zobowiązują się:</w:t>
      </w:r>
    </w:p>
    <w:p w14:paraId="7FC8915B" w14:textId="77777777" w:rsidR="0028421E" w:rsidRDefault="0028421E" w:rsidP="0028421E">
      <w:pPr>
        <w:numPr>
          <w:ilvl w:val="0"/>
          <w:numId w:val="20"/>
        </w:numPr>
        <w:tabs>
          <w:tab w:val="left" w:pos="709"/>
        </w:tabs>
        <w:ind w:left="357" w:firstLine="0"/>
        <w:jc w:val="both"/>
      </w:pPr>
      <w:r>
        <w:t>chronić uzyskane Informacje w rozsądny i odpowiedni sposób lub zgodnie z obowiązującymi praktykami zawodowymi,</w:t>
      </w:r>
    </w:p>
    <w:p w14:paraId="4C7D5E92" w14:textId="77777777" w:rsidR="0028421E" w:rsidRDefault="0028421E" w:rsidP="0028421E">
      <w:pPr>
        <w:numPr>
          <w:ilvl w:val="0"/>
          <w:numId w:val="20"/>
        </w:numPr>
        <w:tabs>
          <w:tab w:val="left" w:pos="709"/>
        </w:tabs>
        <w:ind w:left="357" w:firstLine="0"/>
        <w:jc w:val="both"/>
      </w:pPr>
      <w:r>
        <w:t>wykorzystywać uzyskane Informacje wyłącznie w celu wywiązywania się ze swoich zobowiązań wynikających z niniejszej Umowy, oraz</w:t>
      </w:r>
    </w:p>
    <w:p w14:paraId="6005C956" w14:textId="2F0F0615" w:rsidR="0028421E" w:rsidRDefault="0028421E" w:rsidP="0028421E">
      <w:pPr>
        <w:numPr>
          <w:ilvl w:val="0"/>
          <w:numId w:val="20"/>
        </w:numPr>
        <w:tabs>
          <w:tab w:val="left" w:pos="709"/>
        </w:tabs>
        <w:ind w:left="357" w:firstLine="0"/>
        <w:jc w:val="both"/>
      </w:pPr>
      <w:r>
        <w:t>tworzyć kopie uzyskanych Informacji wyłącznie wtedy, gdy będzie to niezbędne do wywiązania się z zobowiązań wynikających z niniejszej umowy.</w:t>
      </w:r>
    </w:p>
    <w:p w14:paraId="5909CF6B" w14:textId="77777777" w:rsidR="0028421E" w:rsidRDefault="0028421E" w:rsidP="0028421E">
      <w:pPr>
        <w:numPr>
          <w:ilvl w:val="1"/>
          <w:numId w:val="20"/>
        </w:numPr>
        <w:tabs>
          <w:tab w:val="left" w:pos="357"/>
        </w:tabs>
        <w:ind w:left="357" w:hanging="357"/>
        <w:jc w:val="both"/>
      </w:pPr>
      <w:r>
        <w:t>Powyżej wskazane ograniczenia i zobowiązania nie znajdują zastosowania do Informacji które:</w:t>
      </w:r>
    </w:p>
    <w:p w14:paraId="686725BE" w14:textId="77777777" w:rsidR="0028421E" w:rsidRDefault="0028421E" w:rsidP="0028421E">
      <w:pPr>
        <w:numPr>
          <w:ilvl w:val="2"/>
          <w:numId w:val="20"/>
        </w:numPr>
        <w:tabs>
          <w:tab w:val="left" w:pos="709"/>
        </w:tabs>
        <w:ind w:left="357" w:firstLine="0"/>
        <w:jc w:val="both"/>
      </w:pPr>
      <w:r>
        <w:t>Strona Uzyskująca Informacje posiadała jeszcze przed zawiązaniem klauzulą poufności, lub</w:t>
      </w:r>
    </w:p>
    <w:p w14:paraId="581FDD1D" w14:textId="54A03F27" w:rsidR="0028421E" w:rsidRDefault="0028421E" w:rsidP="0028421E">
      <w:pPr>
        <w:numPr>
          <w:ilvl w:val="2"/>
          <w:numId w:val="20"/>
        </w:numPr>
        <w:tabs>
          <w:tab w:val="left" w:pos="709"/>
        </w:tabs>
        <w:ind w:left="357" w:firstLine="0"/>
        <w:jc w:val="both"/>
      </w:pPr>
      <w:r>
        <w:t>były informacją publiczną w momencie związania klauzul</w:t>
      </w:r>
      <w:r w:rsidR="007C3E2B">
        <w:t>ą</w:t>
      </w:r>
      <w:r>
        <w:t xml:space="preserve"> poufności lub później stały się taką informacją bez naruszenia zobowiązań wynikających z klauzuli poufności, tu zawartej, lub</w:t>
      </w:r>
    </w:p>
    <w:p w14:paraId="59727B5F" w14:textId="77777777" w:rsidR="0028421E" w:rsidRDefault="0028421E" w:rsidP="0028421E">
      <w:pPr>
        <w:numPr>
          <w:ilvl w:val="2"/>
          <w:numId w:val="20"/>
        </w:numPr>
        <w:tabs>
          <w:tab w:val="left" w:pos="709"/>
        </w:tabs>
        <w:ind w:left="357" w:firstLine="0"/>
        <w:jc w:val="both"/>
      </w:pPr>
      <w:r>
        <w:t>została przekazana przez osobę trzecią bez naruszeń jakiegokolwiek zobowiązana do zachowania tajemnicy Strony Udzielającej Informacji,</w:t>
      </w:r>
    </w:p>
    <w:p w14:paraId="17F3E38D" w14:textId="77777777" w:rsidR="0028421E" w:rsidRDefault="0028421E" w:rsidP="0028421E">
      <w:pPr>
        <w:numPr>
          <w:ilvl w:val="2"/>
          <w:numId w:val="20"/>
        </w:numPr>
        <w:tabs>
          <w:tab w:val="left" w:pos="709"/>
        </w:tabs>
        <w:ind w:left="357" w:firstLine="0"/>
        <w:jc w:val="both"/>
      </w:pPr>
      <w:r>
        <w:t>została uzyskana niezależnie przez personel lub Stronę Uzyskującą Informację, którzy nie mieli do niej dostępu.</w:t>
      </w:r>
    </w:p>
    <w:p w14:paraId="026D4B41" w14:textId="5128B08A" w:rsidR="0028421E" w:rsidRDefault="0028421E" w:rsidP="0028421E">
      <w:pPr>
        <w:numPr>
          <w:ilvl w:val="0"/>
          <w:numId w:val="21"/>
        </w:numPr>
        <w:tabs>
          <w:tab w:val="left" w:pos="357"/>
        </w:tabs>
        <w:ind w:left="357" w:hanging="357"/>
        <w:jc w:val="both"/>
      </w:pPr>
      <w:r>
        <w:t>Strony ograniczą dostęp do Informacji jedynie do Pracowników, dla którego taki dostęp jest niezbędny do właściwego wykonania niniejszej Umowy. Pracownicy mający dostęp do Informacji winni zobowiązać się na piśmie do zachowania poufności, przy czym zobowiązanie to nie może przybrać formy mniej restryktywnej od przewidzianej w niniejszej Umowie.</w:t>
      </w:r>
    </w:p>
    <w:p w14:paraId="35ECA47A" w14:textId="77777777" w:rsidR="0028421E" w:rsidRDefault="0028421E" w:rsidP="0028421E">
      <w:pPr>
        <w:numPr>
          <w:ilvl w:val="0"/>
          <w:numId w:val="21"/>
        </w:numPr>
        <w:tabs>
          <w:tab w:val="left" w:pos="357"/>
        </w:tabs>
        <w:ind w:left="357" w:hanging="357"/>
        <w:jc w:val="both"/>
      </w:pPr>
      <w:r>
        <w:t>Niezależnie od powyższego, Strony nie ponoszą odpowiedzialności za ujawnienie Informacji bez zgody drugiej Strony, jeśli da się ustalić, że zachowały należytą staranność, nie mniejszą od staranności wymaganej przy ochronie Informacji przed jej ujawnieniem, taką jak zachowują w odniesieniu do poufności własnych Informacji i tajemnic handlowych.</w:t>
      </w:r>
    </w:p>
    <w:p w14:paraId="526EA813" w14:textId="77777777" w:rsidR="0028421E" w:rsidRDefault="0028421E" w:rsidP="0028421E">
      <w:pPr>
        <w:numPr>
          <w:ilvl w:val="0"/>
          <w:numId w:val="21"/>
        </w:numPr>
        <w:tabs>
          <w:tab w:val="left" w:pos="357"/>
        </w:tabs>
        <w:ind w:left="357" w:hanging="357"/>
        <w:jc w:val="both"/>
      </w:pPr>
      <w:r>
        <w:t>Postanowienia niniejszego paragrafu wiążą Strony przez okres pięciu lat licząc od daty ujawnienia każdego fragmentu Informacji, niezależnie od tego, czy niniejsza Umowa została wypowiedziana, wygasła lub została wykonana.</w:t>
      </w:r>
    </w:p>
    <w:p w14:paraId="7A32C3E1" w14:textId="07221D98" w:rsidR="0028421E" w:rsidRDefault="0028421E" w:rsidP="0028421E">
      <w:pPr>
        <w:numPr>
          <w:ilvl w:val="0"/>
          <w:numId w:val="21"/>
        </w:numPr>
        <w:tabs>
          <w:tab w:val="left" w:pos="357"/>
        </w:tabs>
        <w:ind w:left="357" w:hanging="357"/>
        <w:jc w:val="both"/>
      </w:pPr>
      <w:r>
        <w:t xml:space="preserve">Strony wyraża zgodę na udostępnianie uzyskanych informacji poufnych w ramach realizacji niniejszej Umowy organom administracji państwowej lub organom wymiaru sprawiedliwości </w:t>
      </w:r>
      <w:r>
        <w:br/>
        <w:t>w zakresie w jakim będą do tego zobowiązane na podstawie przepisu ustawy.</w:t>
      </w:r>
    </w:p>
    <w:p w14:paraId="52D7E8B7" w14:textId="77777777" w:rsidR="0028421E" w:rsidRDefault="0028421E" w:rsidP="0028421E">
      <w:pPr>
        <w:numPr>
          <w:ilvl w:val="0"/>
          <w:numId w:val="21"/>
        </w:numPr>
        <w:tabs>
          <w:tab w:val="left" w:pos="357"/>
        </w:tabs>
        <w:ind w:left="357" w:hanging="357"/>
        <w:jc w:val="both"/>
      </w:pPr>
      <w:r>
        <w:t xml:space="preserve">Strony uznają za tajemnicę przedsiębiorstwa w rozumieniu art. 11 pkt 4 ustawy z dnia 16 kwietnia 1993 r. o zwalczaniu nieuczciwej konkurencji (Dz. U. 2003 r. Nr 153 poz. 1503, z </w:t>
      </w:r>
      <w:proofErr w:type="spellStart"/>
      <w:r>
        <w:t>późn</w:t>
      </w:r>
      <w:proofErr w:type="spellEnd"/>
      <w:r>
        <w:t xml:space="preserve">. zm.) wszelkie nieujawnione do wiadomości publicznej przekazane sobie wzajemnie lub ujawnione w toku realizacji Umowy wszelkie informacje techniczne, technologiczne, organizacyjne dotyczące przedsiębiorstwa danej Strony lub inne informacje posiadające wartość gospodarczą, zastrzeżone w niniejszej Umowie lub na podstawie odrębnych zawiadomień, dalej jako „Tajemnica przedsiębiorstwa” </w:t>
      </w:r>
    </w:p>
    <w:p w14:paraId="40078A0D" w14:textId="7D8DCF97" w:rsidR="0028421E" w:rsidRDefault="0028421E" w:rsidP="0028421E">
      <w:pPr>
        <w:numPr>
          <w:ilvl w:val="0"/>
          <w:numId w:val="21"/>
        </w:numPr>
        <w:tabs>
          <w:tab w:val="left" w:pos="357"/>
        </w:tabs>
        <w:ind w:left="357" w:hanging="357"/>
        <w:jc w:val="both"/>
      </w:pPr>
      <w:r>
        <w:t xml:space="preserve">Obowiązek zachowania </w:t>
      </w:r>
      <w:r w:rsidR="00805F96">
        <w:t>T</w:t>
      </w:r>
      <w:r>
        <w:t>ajemnicy przedsiębiorstwa obowiązuje Strony przez okres kolejnych 5 lat od daty ich udostępnienie lub poznania przez druga Stronę, chyba że dana informacja stała się informacją dostępną publicznie.</w:t>
      </w:r>
    </w:p>
    <w:p w14:paraId="7C47D8D4" w14:textId="77777777" w:rsidR="0028421E" w:rsidRDefault="0028421E" w:rsidP="0028421E">
      <w:pPr>
        <w:tabs>
          <w:tab w:val="left" w:pos="357"/>
        </w:tabs>
        <w:jc w:val="both"/>
      </w:pPr>
    </w:p>
    <w:p w14:paraId="6B56417D" w14:textId="10C60102" w:rsidR="0028421E" w:rsidRDefault="0028421E" w:rsidP="0028421E">
      <w:pPr>
        <w:jc w:val="center"/>
        <w:rPr>
          <w:b/>
          <w:sz w:val="26"/>
          <w:szCs w:val="26"/>
        </w:rPr>
      </w:pPr>
      <w:r w:rsidRPr="004B2820">
        <w:rPr>
          <w:rFonts w:cs="Tahoma"/>
          <w:b/>
          <w:sz w:val="28"/>
          <w:szCs w:val="28"/>
        </w:rPr>
        <w:t xml:space="preserve">§ </w:t>
      </w:r>
      <w:r w:rsidRPr="004B2820">
        <w:rPr>
          <w:b/>
          <w:sz w:val="26"/>
          <w:szCs w:val="26"/>
        </w:rPr>
        <w:t>1</w:t>
      </w:r>
      <w:r w:rsidR="00ED3106">
        <w:rPr>
          <w:b/>
          <w:sz w:val="26"/>
          <w:szCs w:val="26"/>
        </w:rPr>
        <w:t>1</w:t>
      </w:r>
      <w:r w:rsidRPr="004B2820">
        <w:rPr>
          <w:b/>
          <w:sz w:val="26"/>
          <w:szCs w:val="26"/>
        </w:rPr>
        <w:t xml:space="preserve"> Kary umowne i rozwiązywanie sporów</w:t>
      </w:r>
    </w:p>
    <w:p w14:paraId="671B37A4" w14:textId="670544CD" w:rsidR="0028421E" w:rsidRDefault="00AB33C9" w:rsidP="0028421E">
      <w:pPr>
        <w:numPr>
          <w:ilvl w:val="0"/>
          <w:numId w:val="22"/>
        </w:numPr>
        <w:suppressAutoHyphens w:val="0"/>
        <w:spacing w:line="276" w:lineRule="auto"/>
        <w:jc w:val="both"/>
      </w:pPr>
      <w:r>
        <w:lastRenderedPageBreak/>
        <w:t>W przypadku naruszenia</w:t>
      </w:r>
      <w:r w:rsidR="0028421E">
        <w:t xml:space="preserve"> postanowień niniejszej Umowy dotyczących informacji poufnych lub stanowiących tajemnicę przedsiębiorstwa</w:t>
      </w:r>
      <w:r w:rsidR="00EE6DFB">
        <w:t>,</w:t>
      </w:r>
      <w:r w:rsidR="0028421E">
        <w:t xml:space="preserve"> Strona pokrzywdzona może domagać się zapłaty kary umownej w wysokości 100.000 zł od Strony naruszającej. Kara umowna płatna będzie przelewem w terminie 7 dni od dnia doręczenia wezwania do jej zapłaty, na rachunek bankowy wskazany w wezwaniu.</w:t>
      </w:r>
    </w:p>
    <w:p w14:paraId="1A3289B0" w14:textId="0160238F" w:rsidR="0028421E" w:rsidRDefault="0028421E" w:rsidP="0028421E">
      <w:pPr>
        <w:numPr>
          <w:ilvl w:val="0"/>
          <w:numId w:val="22"/>
        </w:numPr>
        <w:suppressAutoHyphens w:val="0"/>
        <w:spacing w:line="276" w:lineRule="auto"/>
        <w:jc w:val="both"/>
      </w:pPr>
      <w:r>
        <w:t xml:space="preserve">Celem uniknięcia sporów i zmierzając do polubownego rozwiązywania w pierwszej kolejności ewentualnych problemów i wyjaśniania jakichkolwiek wątpliwości Strony przyjęły następującą procedurę postępowania w przypadku powstania w ich przekonaniu naruszeń niniejszej Umowy. </w:t>
      </w:r>
    </w:p>
    <w:p w14:paraId="1FD8E920" w14:textId="77777777" w:rsidR="0028421E" w:rsidRDefault="0028421E" w:rsidP="0028421E">
      <w:pPr>
        <w:numPr>
          <w:ilvl w:val="0"/>
          <w:numId w:val="22"/>
        </w:numPr>
        <w:suppressAutoHyphens w:val="0"/>
        <w:spacing w:line="276" w:lineRule="auto"/>
        <w:jc w:val="both"/>
      </w:pPr>
      <w:r>
        <w:t xml:space="preserve">Strona pokrzywdzona przed wystawieniem wezwania do zapłaty kary umownej wezwie drugą Stronę do zaniechania naruszenia wskazując naruszenie, termin jego dokonania i podmiot, który naruszył warunki niniejszej Umowy, wskazując co najmniej 7-dniowy termin na zaprzestanie lub usuniecie opisanego w wezwaniu naruszenia i złożenie wyjaśnień w sprawie. </w:t>
      </w:r>
    </w:p>
    <w:p w14:paraId="5F742F57" w14:textId="59019ED2" w:rsidR="0028421E" w:rsidRDefault="0028421E" w:rsidP="0028421E">
      <w:pPr>
        <w:numPr>
          <w:ilvl w:val="0"/>
          <w:numId w:val="22"/>
        </w:numPr>
        <w:suppressAutoHyphens w:val="0"/>
        <w:spacing w:line="276" w:lineRule="auto"/>
        <w:jc w:val="both"/>
      </w:pPr>
      <w:r>
        <w:t>Strona wezwana w terminie 7 dni od dnia doręczenia wezwania przez Stronę wzywającą udzieli pisemnej odpowiedzi na wezwanie. Strony na wezwanie którejkolwiek ze Stron podejmą rozmowy wyjaśniające w sprawie</w:t>
      </w:r>
      <w:r w:rsidR="00A54AA1">
        <w:t>,</w:t>
      </w:r>
      <w:r>
        <w:t xml:space="preserve"> w terminie umożliwiającym odpowiedź Stronie wezwanej na wezwanie. Strony prowadzić będą rozmowy wyjaśniające w dobrej wierze</w:t>
      </w:r>
      <w:r w:rsidR="002506E6">
        <w:t>,</w:t>
      </w:r>
      <w:r>
        <w:t xml:space="preserve"> ujawniając wszystkie wiadome im informacje zmierzając do polubownego rozwiązania sprawy poprzez usunięcie naruszenia. </w:t>
      </w:r>
    </w:p>
    <w:p w14:paraId="0748F7B9" w14:textId="3F3EFD05" w:rsidR="0028421E" w:rsidRDefault="0028421E" w:rsidP="0028421E">
      <w:pPr>
        <w:numPr>
          <w:ilvl w:val="0"/>
          <w:numId w:val="22"/>
        </w:numPr>
        <w:suppressAutoHyphens w:val="0"/>
        <w:spacing w:line="276" w:lineRule="auto"/>
        <w:jc w:val="both"/>
      </w:pPr>
      <w:r>
        <w:t>W przypadku usunięcia naruszenia przez Stronę naruszającą</w:t>
      </w:r>
      <w:r w:rsidR="00F225AB">
        <w:t>,</w:t>
      </w:r>
      <w:r>
        <w:t xml:space="preserve"> kara umowna nie będzie należna, a naliczona umorzona lub zwrócona jeśli będzie zapłacona.</w:t>
      </w:r>
    </w:p>
    <w:p w14:paraId="24C65342" w14:textId="44D78D94" w:rsidR="00294C6F" w:rsidRDefault="004B1F44" w:rsidP="00294C6F">
      <w:pPr>
        <w:numPr>
          <w:ilvl w:val="0"/>
          <w:numId w:val="22"/>
        </w:numPr>
        <w:suppressAutoHyphens w:val="0"/>
        <w:spacing w:line="276" w:lineRule="auto"/>
        <w:jc w:val="both"/>
      </w:pPr>
      <w:r>
        <w:t xml:space="preserve">W przypadku </w:t>
      </w:r>
      <w:r w:rsidR="00115F76">
        <w:t xml:space="preserve">niewykonania lub nienależytego wykonania </w:t>
      </w:r>
      <w:r w:rsidR="00750A95">
        <w:t>Umowy</w:t>
      </w:r>
      <w:r w:rsidR="00115F76">
        <w:t xml:space="preserve"> przez Wykonawcę</w:t>
      </w:r>
      <w:r w:rsidR="003C6838">
        <w:t xml:space="preserve">, w </w:t>
      </w:r>
      <w:r w:rsidR="005D190D">
        <w:t xml:space="preserve">szczególności </w:t>
      </w:r>
      <w:r w:rsidR="002A2A71">
        <w:t xml:space="preserve">niewykonania w całości lub w części </w:t>
      </w:r>
      <w:r w:rsidR="00586CC1">
        <w:t>przedmiotu Umowy</w:t>
      </w:r>
      <w:r w:rsidR="002A2A71">
        <w:t xml:space="preserve">, wykonania </w:t>
      </w:r>
      <w:r w:rsidR="00551AF8">
        <w:t xml:space="preserve">Oprogramowania </w:t>
      </w:r>
      <w:r w:rsidR="002A2A71" w:rsidRPr="002F3C38">
        <w:rPr>
          <w:rFonts w:cs="Tahoma"/>
        </w:rPr>
        <w:t xml:space="preserve">niezgodnie z </w:t>
      </w:r>
      <w:r w:rsidR="00235656" w:rsidRPr="002F3C38">
        <w:rPr>
          <w:rFonts w:cs="Tahoma"/>
        </w:rPr>
        <w:t>§</w:t>
      </w:r>
      <w:r w:rsidR="00235656">
        <w:rPr>
          <w:rFonts w:cs="Tahoma"/>
        </w:rPr>
        <w:t xml:space="preserve"> 1 Umowy</w:t>
      </w:r>
      <w:r w:rsidR="002A2A71" w:rsidRPr="002F3C38">
        <w:rPr>
          <w:rFonts w:cs="Tahoma"/>
        </w:rPr>
        <w:t xml:space="preserve"> </w:t>
      </w:r>
      <w:r w:rsidR="00551AF8" w:rsidRPr="002F3C38">
        <w:rPr>
          <w:rFonts w:cs="Tahoma"/>
        </w:rPr>
        <w:t xml:space="preserve">lub </w:t>
      </w:r>
      <w:r w:rsidR="003D79A1">
        <w:rPr>
          <w:rFonts w:cs="Tahoma"/>
        </w:rPr>
        <w:t>przekroczenia któregokolwiek z terminów</w:t>
      </w:r>
      <w:r w:rsidR="005D190D" w:rsidRPr="002F3C38">
        <w:rPr>
          <w:rFonts w:cs="Tahoma"/>
        </w:rPr>
        <w:t xml:space="preserve"> </w:t>
      </w:r>
      <w:r w:rsidR="005C38A7">
        <w:rPr>
          <w:rFonts w:cs="Tahoma"/>
        </w:rPr>
        <w:t>realizacji poszczególnych etapów Projektu</w:t>
      </w:r>
      <w:r w:rsidR="005D190D" w:rsidRPr="002F3C38">
        <w:rPr>
          <w:rFonts w:cs="Tahoma"/>
        </w:rPr>
        <w:t xml:space="preserve"> </w:t>
      </w:r>
      <w:r w:rsidR="00551AF8" w:rsidRPr="002F3C38">
        <w:rPr>
          <w:rFonts w:cs="Tahoma"/>
        </w:rPr>
        <w:t xml:space="preserve">określonych w </w:t>
      </w:r>
      <w:r w:rsidR="0039199C" w:rsidRPr="002F3C38">
        <w:rPr>
          <w:rFonts w:cs="Tahoma"/>
        </w:rPr>
        <w:t>§ 4</w:t>
      </w:r>
      <w:r w:rsidR="00734007">
        <w:rPr>
          <w:rFonts w:cs="Tahoma"/>
        </w:rPr>
        <w:t>.3 Umowy</w:t>
      </w:r>
      <w:r w:rsidR="0039199C" w:rsidRPr="002F3C38">
        <w:rPr>
          <w:rFonts w:cs="Tahoma"/>
        </w:rPr>
        <w:t xml:space="preserve">, </w:t>
      </w:r>
      <w:r w:rsidR="00E94D07" w:rsidRPr="002F3C38">
        <w:rPr>
          <w:rFonts w:cs="Tahoma"/>
        </w:rPr>
        <w:t xml:space="preserve">Zamawiający może domagać się </w:t>
      </w:r>
      <w:r w:rsidR="00F356E6" w:rsidRPr="002F3C38">
        <w:rPr>
          <w:rFonts w:cs="Tahoma"/>
        </w:rPr>
        <w:t xml:space="preserve">od Wykonawcy </w:t>
      </w:r>
      <w:r w:rsidR="00E94D07" w:rsidRPr="00C327D8">
        <w:rPr>
          <w:rFonts w:cs="Tahoma"/>
        </w:rPr>
        <w:t>zapłaty kary umownej</w:t>
      </w:r>
      <w:r w:rsidR="00F356E6" w:rsidRPr="00C327D8">
        <w:rPr>
          <w:rFonts w:cs="Tahoma"/>
        </w:rPr>
        <w:t xml:space="preserve"> w wysokości wynagrodzenia określonego w § </w:t>
      </w:r>
      <w:r w:rsidR="00C327D8" w:rsidRPr="00C327D8">
        <w:rPr>
          <w:rFonts w:cs="Tahoma"/>
        </w:rPr>
        <w:t>9.1</w:t>
      </w:r>
      <w:r w:rsidR="00687AC1" w:rsidRPr="00C327D8">
        <w:rPr>
          <w:rFonts w:cs="Tahoma"/>
        </w:rPr>
        <w:t xml:space="preserve"> Umowy.</w:t>
      </w:r>
      <w:r w:rsidR="00715653" w:rsidRPr="00C327D8">
        <w:rPr>
          <w:rFonts w:cs="Tahoma"/>
        </w:rPr>
        <w:t xml:space="preserve"> </w:t>
      </w:r>
      <w:r w:rsidR="00FC16F7" w:rsidRPr="00C327D8">
        <w:t>Kara umowna</w:t>
      </w:r>
      <w:r w:rsidR="00FC16F7">
        <w:t xml:space="preserve"> płatna będzie przelewem w terminie 7 dni od dnia doręczenia wezwania do jej zapłaty, na rachunek bankowy wskazany w wezwaniu.</w:t>
      </w:r>
      <w:r w:rsidR="00B85785">
        <w:t xml:space="preserve"> </w:t>
      </w:r>
      <w:r w:rsidR="00715653" w:rsidRPr="00FC16F7">
        <w:rPr>
          <w:rFonts w:cs="Tahoma"/>
        </w:rPr>
        <w:t xml:space="preserve">Zamawiający może domagać się </w:t>
      </w:r>
      <w:r w:rsidR="002F3C38" w:rsidRPr="00FC16F7">
        <w:rPr>
          <w:rFonts w:cs="Tahoma"/>
        </w:rPr>
        <w:t xml:space="preserve">od Wykonawcy </w:t>
      </w:r>
      <w:r w:rsidR="00CE18FA" w:rsidRPr="00FC16F7">
        <w:rPr>
          <w:rFonts w:cs="Tahoma"/>
          <w:color w:val="333333"/>
          <w:shd w:val="clear" w:color="auto" w:fill="FFFFFF"/>
        </w:rPr>
        <w:t>odszkodowania</w:t>
      </w:r>
      <w:r w:rsidR="00294C6F">
        <w:rPr>
          <w:rFonts w:cs="Tahoma"/>
          <w:color w:val="333333"/>
          <w:shd w:val="clear" w:color="auto" w:fill="FFFFFF"/>
        </w:rPr>
        <w:t xml:space="preserve"> </w:t>
      </w:r>
      <w:r w:rsidR="00CE18FA" w:rsidRPr="00FC16F7">
        <w:rPr>
          <w:rFonts w:cs="Tahoma"/>
          <w:color w:val="333333"/>
          <w:shd w:val="clear" w:color="auto" w:fill="FFFFFF"/>
        </w:rPr>
        <w:t xml:space="preserve">przenoszącego wysokość </w:t>
      </w:r>
      <w:r w:rsidR="00EB7670">
        <w:rPr>
          <w:rFonts w:cs="Tahoma"/>
          <w:color w:val="333333"/>
          <w:shd w:val="clear" w:color="auto" w:fill="FFFFFF"/>
        </w:rPr>
        <w:t>tej</w:t>
      </w:r>
      <w:r w:rsidR="00CE18FA" w:rsidRPr="00FC16F7">
        <w:rPr>
          <w:rFonts w:cs="Tahoma"/>
          <w:color w:val="333333"/>
          <w:shd w:val="clear" w:color="auto" w:fill="FFFFFF"/>
        </w:rPr>
        <w:t xml:space="preserve"> kary</w:t>
      </w:r>
      <w:r w:rsidR="00294C6F">
        <w:rPr>
          <w:rFonts w:cs="Tahoma"/>
          <w:color w:val="333333"/>
          <w:shd w:val="clear" w:color="auto" w:fill="FFFFFF"/>
        </w:rPr>
        <w:t xml:space="preserve"> </w:t>
      </w:r>
      <w:r w:rsidR="002F3C38" w:rsidRPr="00FC16F7">
        <w:rPr>
          <w:rFonts w:cs="Tahoma"/>
          <w:color w:val="333333"/>
          <w:shd w:val="clear" w:color="auto" w:fill="FFFFFF"/>
        </w:rPr>
        <w:t>umownej.</w:t>
      </w:r>
    </w:p>
    <w:p w14:paraId="7F2DF4B4" w14:textId="77777777" w:rsidR="006B7A3A" w:rsidRDefault="006B7A3A" w:rsidP="00294C6F">
      <w:pPr>
        <w:suppressAutoHyphens w:val="0"/>
        <w:spacing w:line="276" w:lineRule="auto"/>
        <w:ind w:left="360"/>
        <w:jc w:val="center"/>
      </w:pPr>
    </w:p>
    <w:p w14:paraId="466F8F98" w14:textId="78D5C4F8" w:rsidR="006B7A3A" w:rsidRDefault="006B7A3A" w:rsidP="006B7A3A">
      <w:pPr>
        <w:jc w:val="center"/>
        <w:rPr>
          <w:b/>
          <w:sz w:val="26"/>
          <w:szCs w:val="26"/>
        </w:rPr>
      </w:pPr>
      <w:r w:rsidRPr="004B222F">
        <w:rPr>
          <w:rFonts w:cs="Tahoma"/>
          <w:b/>
          <w:sz w:val="28"/>
          <w:szCs w:val="28"/>
        </w:rPr>
        <w:t xml:space="preserve">§ </w:t>
      </w:r>
      <w:r w:rsidRPr="004B222F">
        <w:rPr>
          <w:b/>
          <w:sz w:val="26"/>
          <w:szCs w:val="26"/>
        </w:rPr>
        <w:t>1</w:t>
      </w:r>
      <w:r w:rsidR="00ED3106">
        <w:rPr>
          <w:b/>
          <w:sz w:val="26"/>
          <w:szCs w:val="26"/>
        </w:rPr>
        <w:t>2</w:t>
      </w:r>
      <w:r w:rsidRPr="004B222F">
        <w:rPr>
          <w:b/>
          <w:sz w:val="26"/>
          <w:szCs w:val="26"/>
        </w:rPr>
        <w:t xml:space="preserve"> </w:t>
      </w:r>
      <w:r w:rsidR="00DC4109">
        <w:rPr>
          <w:b/>
          <w:sz w:val="26"/>
          <w:szCs w:val="26"/>
        </w:rPr>
        <w:t>Rozwiązanie Umowy</w:t>
      </w:r>
    </w:p>
    <w:p w14:paraId="6641231F" w14:textId="541A2797" w:rsidR="006B7A3A" w:rsidRDefault="006B7A3A" w:rsidP="00003FE8">
      <w:pPr>
        <w:numPr>
          <w:ilvl w:val="0"/>
          <w:numId w:val="45"/>
        </w:numPr>
        <w:tabs>
          <w:tab w:val="clear" w:pos="1440"/>
          <w:tab w:val="left" w:pos="357"/>
        </w:tabs>
        <w:ind w:left="357" w:hanging="357"/>
        <w:jc w:val="both"/>
      </w:pPr>
      <w:r w:rsidRPr="00A05FBE">
        <w:t>Niniejsza Umowa może zostać rozwiązan</w:t>
      </w:r>
      <w:r w:rsidR="0042023E">
        <w:t>a przez Zamawiającego</w:t>
      </w:r>
      <w:r w:rsidRPr="00A05FBE">
        <w:t xml:space="preserve"> ze skutkiem natychmiastowym w przypadku</w:t>
      </w:r>
      <w:r w:rsidR="00CB41A2">
        <w:t>,</w:t>
      </w:r>
      <w:r w:rsidRPr="00A05FBE">
        <w:t xml:space="preserve"> gdy </w:t>
      </w:r>
      <w:r w:rsidR="005F2D3D">
        <w:t>Wykonawca</w:t>
      </w:r>
      <w:r w:rsidRPr="00A05FBE">
        <w:t xml:space="preserve"> istotnie narusza postanowienia niniejszej Umowy</w:t>
      </w:r>
      <w:r w:rsidR="005F2D3D">
        <w:t xml:space="preserve">, w szczególności gdy </w:t>
      </w:r>
      <w:r w:rsidR="004A7721">
        <w:t>przedmiot Umowy</w:t>
      </w:r>
      <w:r w:rsidR="005A624C">
        <w:t xml:space="preserve"> jest wykonywany niezgodnie z </w:t>
      </w:r>
      <w:r w:rsidR="004A7721" w:rsidRPr="002F3C38">
        <w:rPr>
          <w:rFonts w:cs="Tahoma"/>
        </w:rPr>
        <w:t>§</w:t>
      </w:r>
      <w:r w:rsidR="004A7721">
        <w:rPr>
          <w:rFonts w:cs="Tahoma"/>
        </w:rPr>
        <w:t xml:space="preserve"> 1 </w:t>
      </w:r>
      <w:r w:rsidR="00A416B4">
        <w:rPr>
          <w:rFonts w:cs="Tahoma"/>
        </w:rPr>
        <w:t xml:space="preserve">Umowy </w:t>
      </w:r>
      <w:r w:rsidR="00CC23FA">
        <w:rPr>
          <w:rFonts w:cs="Tahoma"/>
        </w:rPr>
        <w:t xml:space="preserve">lub gdy Wykonawca </w:t>
      </w:r>
      <w:r w:rsidR="00D55C43">
        <w:t xml:space="preserve">przekroczył </w:t>
      </w:r>
      <w:r w:rsidR="00E00ABC">
        <w:t>którykolwiek</w:t>
      </w:r>
      <w:r w:rsidR="00D55C43">
        <w:t xml:space="preserve"> z </w:t>
      </w:r>
      <w:r w:rsidR="003F64C9">
        <w:t>termin</w:t>
      </w:r>
      <w:r w:rsidR="00934382">
        <w:t>ów</w:t>
      </w:r>
      <w:r w:rsidR="003F64C9">
        <w:t xml:space="preserve"> </w:t>
      </w:r>
      <w:r w:rsidR="00E722FB">
        <w:t>realizacji</w:t>
      </w:r>
      <w:r w:rsidR="003F64C9">
        <w:t xml:space="preserve"> poszczególnych etapów </w:t>
      </w:r>
      <w:r w:rsidR="00E722FB">
        <w:t xml:space="preserve">Projektu </w:t>
      </w:r>
      <w:r w:rsidR="003F64C9">
        <w:t>określon</w:t>
      </w:r>
      <w:r w:rsidR="00D55C43">
        <w:t>ych</w:t>
      </w:r>
      <w:r w:rsidR="003F64C9">
        <w:t xml:space="preserve"> </w:t>
      </w:r>
      <w:r w:rsidR="00E722FB">
        <w:t xml:space="preserve">w </w:t>
      </w:r>
      <w:r w:rsidR="00E722FB" w:rsidRPr="002F3C38">
        <w:rPr>
          <w:rFonts w:cs="Tahoma"/>
        </w:rPr>
        <w:t>§</w:t>
      </w:r>
      <w:r w:rsidR="00E722FB">
        <w:t xml:space="preserve"> </w:t>
      </w:r>
      <w:r w:rsidR="00D55C43">
        <w:t>4</w:t>
      </w:r>
      <w:r w:rsidR="006438D4">
        <w:t>.3</w:t>
      </w:r>
      <w:r w:rsidR="00A416B4">
        <w:t xml:space="preserve"> Umowy</w:t>
      </w:r>
      <w:r w:rsidR="007E77F3">
        <w:t>.</w:t>
      </w:r>
    </w:p>
    <w:p w14:paraId="04DC779B" w14:textId="29835B48" w:rsidR="0005795B" w:rsidRPr="007F16EE" w:rsidRDefault="00F82247" w:rsidP="0005795B">
      <w:pPr>
        <w:numPr>
          <w:ilvl w:val="0"/>
          <w:numId w:val="45"/>
        </w:numPr>
        <w:tabs>
          <w:tab w:val="clear" w:pos="1440"/>
          <w:tab w:val="left" w:pos="357"/>
        </w:tabs>
        <w:ind w:left="357" w:hanging="357"/>
        <w:jc w:val="both"/>
        <w:rPr>
          <w:rFonts w:cs="Tahoma"/>
        </w:rPr>
      </w:pPr>
      <w:r>
        <w:t>Niniejsza Umowa może zostać rozwiązana przez Zamawiającego ze skutkiem natychmiastowym</w:t>
      </w:r>
      <w:r w:rsidR="00D93F7F">
        <w:t xml:space="preserve"> w przypadku, gdy z przyczyn </w:t>
      </w:r>
      <w:r w:rsidR="00DE30AD">
        <w:t>niezależnych od Zamawiającego</w:t>
      </w:r>
      <w:r w:rsidR="00165F54">
        <w:t xml:space="preserve"> nie doj</w:t>
      </w:r>
      <w:r w:rsidR="00A54F99">
        <w:t xml:space="preserve">dzie do podpisania </w:t>
      </w:r>
      <w:r w:rsidR="00F03FD4">
        <w:t xml:space="preserve">opisanej w </w:t>
      </w:r>
      <w:r w:rsidR="00F03FD4" w:rsidRPr="00684E1C">
        <w:rPr>
          <w:rFonts w:cs="Tahoma"/>
        </w:rPr>
        <w:t>§</w:t>
      </w:r>
      <w:r w:rsidR="00D552F1" w:rsidRPr="00684E1C">
        <w:rPr>
          <w:rFonts w:cs="Tahoma"/>
        </w:rPr>
        <w:t xml:space="preserve"> </w:t>
      </w:r>
      <w:r w:rsidR="000B40CB" w:rsidRPr="00684E1C">
        <w:rPr>
          <w:rFonts w:cs="Tahoma"/>
        </w:rPr>
        <w:t xml:space="preserve">1.3 </w:t>
      </w:r>
      <w:r w:rsidR="00442703" w:rsidRPr="00684E1C">
        <w:rPr>
          <w:rFonts w:eastAsiaTheme="minorHAnsi" w:cs="Tahoma"/>
          <w:kern w:val="2"/>
          <w:lang w:eastAsia="en-US"/>
          <w14:ligatures w14:val="standardContextual"/>
        </w:rPr>
        <w:t xml:space="preserve">„Umowy o wsparcie realizacji zadania publicznego ze środków Budżetu Państwa” </w:t>
      </w:r>
      <w:r w:rsidR="00D337DC" w:rsidRPr="00684E1C">
        <w:rPr>
          <w:rFonts w:cs="Tahoma"/>
        </w:rPr>
        <w:t>alb</w:t>
      </w:r>
      <w:r w:rsidR="009A475D" w:rsidRPr="00684E1C">
        <w:rPr>
          <w:rFonts w:cs="Tahoma"/>
        </w:rPr>
        <w:t>o</w:t>
      </w:r>
      <w:r w:rsidR="00D552F1" w:rsidRPr="00684E1C">
        <w:rPr>
          <w:rFonts w:cs="Tahoma"/>
        </w:rPr>
        <w:t xml:space="preserve"> z przyczyn niezależnych od Zamawiającego </w:t>
      </w:r>
      <w:r w:rsidR="00CF424D" w:rsidRPr="00684E1C">
        <w:rPr>
          <w:rFonts w:cs="Tahoma"/>
        </w:rPr>
        <w:t>nie zostaną mu prze</w:t>
      </w:r>
      <w:r w:rsidR="009A475D" w:rsidRPr="00684E1C">
        <w:rPr>
          <w:rFonts w:cs="Tahoma"/>
        </w:rPr>
        <w:t>k</w:t>
      </w:r>
      <w:r w:rsidR="00CF424D" w:rsidRPr="00684E1C">
        <w:rPr>
          <w:rFonts w:cs="Tahoma"/>
        </w:rPr>
        <w:t>azane odpowiednie ś</w:t>
      </w:r>
      <w:r w:rsidR="002C4D29" w:rsidRPr="00684E1C">
        <w:rPr>
          <w:rFonts w:cs="Tahoma"/>
        </w:rPr>
        <w:t>rodki pieniężne z Budżetu Państwa na sfinansowanie przedmiotu Umowy.</w:t>
      </w:r>
    </w:p>
    <w:p w14:paraId="21AE2236" w14:textId="4FB80B5A" w:rsidR="001665E4" w:rsidRDefault="006B7A3A" w:rsidP="0016403E">
      <w:pPr>
        <w:numPr>
          <w:ilvl w:val="0"/>
          <w:numId w:val="45"/>
        </w:numPr>
        <w:tabs>
          <w:tab w:val="clear" w:pos="1440"/>
          <w:tab w:val="left" w:pos="357"/>
        </w:tabs>
        <w:suppressAutoHyphens w:val="0"/>
        <w:spacing w:line="276" w:lineRule="auto"/>
        <w:ind w:left="360" w:hanging="357"/>
        <w:jc w:val="both"/>
      </w:pPr>
      <w:r w:rsidRPr="00A05FBE">
        <w:t>W przypadku rozwiązania niniejszej Umowy przez Zamawiającego</w:t>
      </w:r>
      <w:r w:rsidR="00610A7C">
        <w:t xml:space="preserve"> z przyczyn wskazanych pkt. 1.</w:t>
      </w:r>
      <w:r w:rsidR="006E775F">
        <w:t xml:space="preserve"> lub 2.</w:t>
      </w:r>
      <w:r w:rsidRPr="00A05FBE">
        <w:t xml:space="preserve">, </w:t>
      </w:r>
      <w:r w:rsidR="006519A3">
        <w:t xml:space="preserve">Wykonawca nie jest uprawniony do żądania od Zamawiającego zapłaty </w:t>
      </w:r>
      <w:r w:rsidR="00915D87" w:rsidRPr="00A05FBE">
        <w:t xml:space="preserve">wynagrodzenia za prace wykonane przez </w:t>
      </w:r>
      <w:r w:rsidR="00915D87">
        <w:t xml:space="preserve">Wykonawcę </w:t>
      </w:r>
      <w:r w:rsidR="00915D87" w:rsidRPr="00A05FBE">
        <w:t xml:space="preserve">do chwili rozwiązania Umowy </w:t>
      </w:r>
      <w:r w:rsidR="00915D87">
        <w:t xml:space="preserve">ani </w:t>
      </w:r>
      <w:r w:rsidR="006519A3">
        <w:t xml:space="preserve">odszkodowania </w:t>
      </w:r>
      <w:r w:rsidR="00B03B55">
        <w:t>za wcześniejsze rozwiązanie Umowy</w:t>
      </w:r>
      <w:r w:rsidR="001665E4">
        <w:t>.</w:t>
      </w:r>
    </w:p>
    <w:p w14:paraId="4CE6B0E9" w14:textId="125F91DD" w:rsidR="00F67A18" w:rsidRDefault="00F67A18" w:rsidP="00F67A18">
      <w:pPr>
        <w:numPr>
          <w:ilvl w:val="0"/>
          <w:numId w:val="45"/>
        </w:numPr>
        <w:tabs>
          <w:tab w:val="clear" w:pos="1440"/>
          <w:tab w:val="left" w:pos="357"/>
        </w:tabs>
        <w:suppressAutoHyphens w:val="0"/>
        <w:spacing w:line="276" w:lineRule="auto"/>
        <w:ind w:left="360" w:hanging="357"/>
        <w:jc w:val="both"/>
      </w:pPr>
      <w:r>
        <w:t>Rozwiązanie Umowy nie ma wpływu na ważność i obowiązywanie postanowień dotyczących Informacji poufnych i Tajemnicy przedsiębiorstwa oraz postanowień dotyczących udzielonych przez Wykonawcę gwarancji na rzecz Zamawiającego.</w:t>
      </w:r>
    </w:p>
    <w:p w14:paraId="2CB0F46D" w14:textId="22AA0904" w:rsidR="0028421E" w:rsidRPr="00294C6F" w:rsidRDefault="0028421E" w:rsidP="00294C6F">
      <w:pPr>
        <w:suppressAutoHyphens w:val="0"/>
        <w:spacing w:line="276" w:lineRule="auto"/>
        <w:ind w:left="360"/>
        <w:jc w:val="center"/>
      </w:pPr>
      <w:r>
        <w:br/>
      </w:r>
      <w:r>
        <w:rPr>
          <w:rFonts w:cs="Tahoma"/>
          <w:b/>
          <w:sz w:val="28"/>
          <w:szCs w:val="28"/>
        </w:rPr>
        <w:t xml:space="preserve">§ </w:t>
      </w:r>
      <w:r>
        <w:rPr>
          <w:b/>
          <w:sz w:val="26"/>
          <w:szCs w:val="26"/>
        </w:rPr>
        <w:t>1</w:t>
      </w:r>
      <w:r w:rsidR="005F7F2C">
        <w:rPr>
          <w:b/>
          <w:sz w:val="26"/>
          <w:szCs w:val="26"/>
        </w:rPr>
        <w:t>3</w:t>
      </w:r>
      <w:r>
        <w:rPr>
          <w:b/>
          <w:sz w:val="26"/>
          <w:szCs w:val="26"/>
        </w:rPr>
        <w:t xml:space="preserve"> Postanowienia końcowe</w:t>
      </w:r>
    </w:p>
    <w:p w14:paraId="0E35DED9" w14:textId="27DDF800" w:rsidR="0028421E" w:rsidRDefault="0028421E" w:rsidP="0028421E">
      <w:pPr>
        <w:numPr>
          <w:ilvl w:val="0"/>
          <w:numId w:val="24"/>
        </w:numPr>
        <w:tabs>
          <w:tab w:val="left" w:pos="357"/>
        </w:tabs>
        <w:ind w:left="357" w:hanging="357"/>
        <w:jc w:val="both"/>
      </w:pPr>
      <w:r>
        <w:t xml:space="preserve">Wszelkie zmiany Umowy wymagają formy pisemnej </w:t>
      </w:r>
      <w:r w:rsidR="00B3208E">
        <w:t>pod rygorem nieważności</w:t>
      </w:r>
      <w:r>
        <w:t>.</w:t>
      </w:r>
    </w:p>
    <w:p w14:paraId="42CA6E8F" w14:textId="3524F660" w:rsidR="0028421E" w:rsidRDefault="0028421E" w:rsidP="0028421E">
      <w:pPr>
        <w:numPr>
          <w:ilvl w:val="0"/>
          <w:numId w:val="24"/>
        </w:numPr>
        <w:tabs>
          <w:tab w:val="left" w:pos="357"/>
        </w:tabs>
        <w:ind w:left="357" w:hanging="357"/>
        <w:jc w:val="both"/>
      </w:pPr>
      <w:r>
        <w:lastRenderedPageBreak/>
        <w:t>Żadna ze Stron nie jest uprawniona do dokonania przelewu praw lub poszczególnego prawa, roszczeń oraz zobowiązań wynikających z niniejszej Umowy, bez wcześniejszej zgody drugiej Strony wyrażonej na piśmie.</w:t>
      </w:r>
    </w:p>
    <w:p w14:paraId="6B002D01" w14:textId="53AAA681" w:rsidR="0028421E" w:rsidRDefault="0028421E" w:rsidP="0028421E">
      <w:pPr>
        <w:numPr>
          <w:ilvl w:val="0"/>
          <w:numId w:val="24"/>
        </w:numPr>
        <w:tabs>
          <w:tab w:val="left" w:pos="357"/>
        </w:tabs>
        <w:ind w:left="357" w:hanging="357"/>
        <w:jc w:val="both"/>
      </w:pPr>
      <w:r>
        <w:t>Wszelkie informacje przekazywane jednej Stronie przez drugą winny być postrzegane jako należycie doręczone, kiedy fakt ich doręczenia zostanie potwierdzony przez drugą Stronę na piśmie, lub przekazane osobiście, listem poleconym</w:t>
      </w:r>
      <w:r w:rsidR="00F546AC">
        <w:t>, pocztą e-mail</w:t>
      </w:r>
      <w:r w:rsidR="00A0753A">
        <w:t xml:space="preserve"> </w:t>
      </w:r>
      <w:r>
        <w:t>lub za pomocą kuriera.</w:t>
      </w:r>
    </w:p>
    <w:p w14:paraId="00CB5D07" w14:textId="77777777" w:rsidR="0028421E" w:rsidRDefault="0028421E" w:rsidP="0028421E">
      <w:pPr>
        <w:numPr>
          <w:ilvl w:val="0"/>
          <w:numId w:val="24"/>
        </w:numPr>
        <w:tabs>
          <w:tab w:val="left" w:pos="357"/>
        </w:tabs>
        <w:ind w:left="357" w:hanging="357"/>
        <w:jc w:val="both"/>
      </w:pPr>
      <w:r>
        <w:t>Strony ustalają na potrzeby niniejszej Umowy następujące adresy do doręczeń:</w:t>
      </w:r>
    </w:p>
    <w:p w14:paraId="14BC8B1F" w14:textId="0F82DF0A" w:rsidR="0028421E" w:rsidRDefault="0028421E" w:rsidP="0028421E">
      <w:pPr>
        <w:numPr>
          <w:ilvl w:val="1"/>
          <w:numId w:val="24"/>
        </w:numPr>
        <w:tabs>
          <w:tab w:val="left" w:pos="709"/>
        </w:tabs>
        <w:ind w:left="357" w:firstLine="0"/>
      </w:pPr>
      <w:r>
        <w:t xml:space="preserve">Wykonawca:  </w:t>
      </w:r>
      <w:r w:rsidR="00487A0B">
        <w:t>…………………….</w:t>
      </w:r>
    </w:p>
    <w:p w14:paraId="2031D2DF" w14:textId="6A8477D4" w:rsidR="0028421E" w:rsidRDefault="0028421E" w:rsidP="0028421E">
      <w:pPr>
        <w:numPr>
          <w:ilvl w:val="1"/>
          <w:numId w:val="24"/>
        </w:numPr>
        <w:tabs>
          <w:tab w:val="left" w:pos="709"/>
        </w:tabs>
        <w:ind w:left="357" w:firstLine="0"/>
      </w:pPr>
      <w:r>
        <w:t xml:space="preserve">Zamawiający:  </w:t>
      </w:r>
      <w:r w:rsidR="00487A0B">
        <w:t>…………………..</w:t>
      </w:r>
    </w:p>
    <w:p w14:paraId="3273733E" w14:textId="5F009785" w:rsidR="0028421E" w:rsidRDefault="0028421E" w:rsidP="0028421E">
      <w:pPr>
        <w:numPr>
          <w:ilvl w:val="0"/>
          <w:numId w:val="24"/>
        </w:numPr>
        <w:tabs>
          <w:tab w:val="left" w:pos="357"/>
        </w:tabs>
        <w:ind w:left="357" w:hanging="357"/>
        <w:jc w:val="both"/>
      </w:pPr>
      <w:r>
        <w:t>Strony ustalają następujące osoby – poza osobami uprawniony do reprezentacji Strony na podstawie przepisów prawa – do reprezentowania siebie w ramach niniejszej Umowy</w:t>
      </w:r>
      <w:r w:rsidR="0070592D">
        <w:t>:</w:t>
      </w:r>
    </w:p>
    <w:p w14:paraId="1218D287" w14:textId="2C852728" w:rsidR="0028421E" w:rsidRDefault="0028421E" w:rsidP="0028421E">
      <w:pPr>
        <w:numPr>
          <w:ilvl w:val="2"/>
          <w:numId w:val="25"/>
        </w:numPr>
        <w:tabs>
          <w:tab w:val="left" w:pos="709"/>
        </w:tabs>
        <w:ind w:left="360" w:firstLine="0"/>
      </w:pPr>
      <w:r>
        <w:t xml:space="preserve">Wykonawca - </w:t>
      </w:r>
      <w:r w:rsidR="0070592D">
        <w:t>…………………</w:t>
      </w:r>
      <w:r>
        <w:br/>
      </w:r>
    </w:p>
    <w:p w14:paraId="5D513B54" w14:textId="0980802F" w:rsidR="0028421E" w:rsidRDefault="0028421E" w:rsidP="0028421E">
      <w:pPr>
        <w:numPr>
          <w:ilvl w:val="2"/>
          <w:numId w:val="25"/>
        </w:numPr>
        <w:tabs>
          <w:tab w:val="left" w:pos="709"/>
        </w:tabs>
        <w:ind w:left="357" w:firstLine="0"/>
      </w:pPr>
      <w:r>
        <w:t>Zamawiający</w:t>
      </w:r>
      <w:r w:rsidR="0070592D">
        <w:t xml:space="preserve"> - ……………….</w:t>
      </w:r>
    </w:p>
    <w:p w14:paraId="105DE324" w14:textId="77777777" w:rsidR="0028421E" w:rsidRDefault="0028421E" w:rsidP="0028421E">
      <w:pPr>
        <w:numPr>
          <w:ilvl w:val="0"/>
          <w:numId w:val="24"/>
        </w:numPr>
        <w:tabs>
          <w:tab w:val="left" w:pos="357"/>
        </w:tabs>
        <w:ind w:left="357" w:hanging="357"/>
        <w:jc w:val="both"/>
      </w:pPr>
      <w:r>
        <w:t>Pismo uważane będzie za doręczone w pierwszym roboczym dniu następującym po potwierdzeniu jego otrzymania. Każda ze stron zobowiązana jest do powiadomienia drugiej Strony o zmianie danych adresowych pod rygorem uznania korespondencji wysłanej na dotychczasowy adres za skutecznie doręczoną. Zmiana danych adresowych nie stanowi zmiany Umowy i nie wymaga porozumienia stron.</w:t>
      </w:r>
    </w:p>
    <w:p w14:paraId="7CDFA129" w14:textId="77777777" w:rsidR="0028421E" w:rsidRDefault="0028421E" w:rsidP="0028421E">
      <w:pPr>
        <w:numPr>
          <w:ilvl w:val="0"/>
          <w:numId w:val="24"/>
        </w:numPr>
        <w:tabs>
          <w:tab w:val="left" w:pos="357"/>
        </w:tabs>
        <w:ind w:left="357" w:hanging="357"/>
        <w:jc w:val="both"/>
      </w:pPr>
      <w:r>
        <w:t>Żadne zaniechanie wykonywania lub opóźnienie w wykonywaniu, przez jakąkolwiek ze Stron, żadne prawo lub uprawnienie wskazane w Umowie nie będzie uważane za zrzeczenie się go ani też całościowe lub częściowe wykonanie jakiegokolwiek prawa lub uprawnienia ani też za inne wykonanie lub korzystanie z prawa.</w:t>
      </w:r>
    </w:p>
    <w:p w14:paraId="42F30A8A" w14:textId="3BD5BF00" w:rsidR="00891121" w:rsidRDefault="00891121" w:rsidP="00891121">
      <w:pPr>
        <w:numPr>
          <w:ilvl w:val="0"/>
          <w:numId w:val="24"/>
        </w:numPr>
        <w:tabs>
          <w:tab w:val="left" w:pos="357"/>
        </w:tabs>
        <w:ind w:left="357" w:hanging="357"/>
        <w:jc w:val="both"/>
      </w:pPr>
      <w:r>
        <w:t>Umowa podlega prawu polskiemu.</w:t>
      </w:r>
    </w:p>
    <w:p w14:paraId="2A368DDE" w14:textId="596C7ADA" w:rsidR="0028421E" w:rsidRDefault="0028421E" w:rsidP="0028421E">
      <w:pPr>
        <w:numPr>
          <w:ilvl w:val="0"/>
          <w:numId w:val="24"/>
        </w:numPr>
        <w:tabs>
          <w:tab w:val="left" w:pos="357"/>
        </w:tabs>
        <w:ind w:left="357" w:hanging="357"/>
        <w:jc w:val="both"/>
      </w:pPr>
      <w:r>
        <w:t xml:space="preserve">W przypadku gdy którekolwiek z postanowień Umowy jest lub okaże się niezgodne z prawem, zostanie uznane za nieważne lub nie mogące znaleźć zastosowania, </w:t>
      </w:r>
      <w:r w:rsidR="007B573B">
        <w:t xml:space="preserve">w szczególności jeśli </w:t>
      </w:r>
      <w:r w:rsidR="00663EB7">
        <w:t>okaże się</w:t>
      </w:r>
      <w:r w:rsidR="00790ED7">
        <w:t xml:space="preserve"> niezgodne z Regulaminem</w:t>
      </w:r>
      <w:r w:rsidR="00074B54">
        <w:t xml:space="preserve">, </w:t>
      </w:r>
      <w:r w:rsidR="00790ED7">
        <w:t>Wzorem</w:t>
      </w:r>
      <w:r w:rsidR="00074B54">
        <w:t xml:space="preserve"> lub Klauzulą Informacyjną</w:t>
      </w:r>
      <w:r w:rsidR="00117997">
        <w:t xml:space="preserve"> o</w:t>
      </w:r>
      <w:r w:rsidR="00B220F0">
        <w:t xml:space="preserve">pisanymi </w:t>
      </w:r>
      <w:r w:rsidR="00CC38EC">
        <w:t xml:space="preserve">w </w:t>
      </w:r>
      <w:r w:rsidR="00CC38EC" w:rsidRPr="00684E1C">
        <w:rPr>
          <w:rFonts w:cs="Tahoma"/>
        </w:rPr>
        <w:t>§ 1.3</w:t>
      </w:r>
      <w:r w:rsidR="00B220F0">
        <w:t xml:space="preserve"> </w:t>
      </w:r>
      <w:r w:rsidR="00CC38EC">
        <w:t>Umowy</w:t>
      </w:r>
      <w:r w:rsidR="00790ED7">
        <w:t xml:space="preserve">, </w:t>
      </w:r>
      <w:r>
        <w:t xml:space="preserve">taka nieważność, niezgodność z prawem czy brak możliwości zastosowania postanowienia Umowy nie ma wpływu na pozostałe  postanowienia Umowy, które zachowują swoją moc i winny być stosowane. Postanowienia nieważne </w:t>
      </w:r>
      <w:r w:rsidR="00ED6762">
        <w:t>lub nie m</w:t>
      </w:r>
      <w:r w:rsidR="0008571A">
        <w:t xml:space="preserve">ogące znaleźć zastosowania </w:t>
      </w:r>
      <w:r>
        <w:t>winny być zastąpione przez nowe, zgodne z prawem, przy czym, nowa regulacja, w możliwie najszerszym zakresie winna oddawać pierwotnie założenia oraz cele handlowe zastępowanego postanowienia.</w:t>
      </w:r>
    </w:p>
    <w:p w14:paraId="6FCC78E4" w14:textId="2ACDC657" w:rsidR="0028421E" w:rsidRDefault="0028421E" w:rsidP="0028421E">
      <w:pPr>
        <w:numPr>
          <w:ilvl w:val="0"/>
          <w:numId w:val="24"/>
        </w:numPr>
        <w:tabs>
          <w:tab w:val="left" w:pos="357"/>
        </w:tabs>
        <w:ind w:left="357" w:hanging="357"/>
        <w:jc w:val="both"/>
      </w:pPr>
      <w:r>
        <w:t>Wszelkie spory powstałe lub związane ze stosowaniem Umowy, a także jej naruszeniem</w:t>
      </w:r>
      <w:r w:rsidR="000B5633">
        <w:t xml:space="preserve"> </w:t>
      </w:r>
      <w:r>
        <w:t>czy ważnością winny być poddane do rozstrzygnięcia przez Sąd Powszechny właściwy dla siedziby Zamawiającego.</w:t>
      </w:r>
    </w:p>
    <w:p w14:paraId="1246C13C" w14:textId="55AFDDF2" w:rsidR="0028421E" w:rsidRDefault="0028421E" w:rsidP="0028421E">
      <w:pPr>
        <w:numPr>
          <w:ilvl w:val="0"/>
          <w:numId w:val="24"/>
        </w:numPr>
        <w:tabs>
          <w:tab w:val="left" w:pos="357"/>
        </w:tabs>
        <w:ind w:left="357" w:hanging="357"/>
        <w:jc w:val="both"/>
      </w:pPr>
      <w:r>
        <w:t>Wszelkie postanowienia wynikające z niniejszej Umowy lub w inny sposób zasadne, które ze względu na swój charakter winny nadal trwać pomimo rozwiązania lub wygaśnięcia Umowy</w:t>
      </w:r>
      <w:r w:rsidR="008F634E">
        <w:t>,</w:t>
      </w:r>
      <w:r>
        <w:t xml:space="preserve"> będą postrzegane jako nadal istniejące</w:t>
      </w:r>
      <w:r w:rsidR="00B82FE9">
        <w:t xml:space="preserve">, w szczególności postanowienia o </w:t>
      </w:r>
      <w:r w:rsidR="008F634E">
        <w:t xml:space="preserve">obowiązku </w:t>
      </w:r>
      <w:r w:rsidR="00D95E4D">
        <w:t xml:space="preserve">zachowania </w:t>
      </w:r>
      <w:r w:rsidR="000120A7">
        <w:t>poufności udostępnionych informacji</w:t>
      </w:r>
      <w:r>
        <w:t xml:space="preserve">. </w:t>
      </w:r>
    </w:p>
    <w:p w14:paraId="3F6FDEC2" w14:textId="77777777" w:rsidR="0028421E" w:rsidRDefault="0028421E" w:rsidP="0028421E">
      <w:pPr>
        <w:numPr>
          <w:ilvl w:val="0"/>
          <w:numId w:val="24"/>
        </w:numPr>
        <w:tabs>
          <w:tab w:val="left" w:pos="357"/>
        </w:tabs>
        <w:ind w:left="357" w:hanging="357"/>
        <w:jc w:val="both"/>
      </w:pPr>
      <w:r>
        <w:t>Nagłówki poszczególnych punktów maja charakter jedynie redakcyjny / pomocniczy i nie wpływają na wykładnie poszczególnych postanowień niniejszej Umowy.</w:t>
      </w:r>
    </w:p>
    <w:p w14:paraId="41C188A6" w14:textId="77777777" w:rsidR="0028421E" w:rsidRDefault="0028421E" w:rsidP="0028421E">
      <w:pPr>
        <w:numPr>
          <w:ilvl w:val="0"/>
          <w:numId w:val="24"/>
        </w:numPr>
        <w:tabs>
          <w:tab w:val="left" w:pos="357"/>
        </w:tabs>
        <w:ind w:left="357" w:hanging="357"/>
        <w:jc w:val="both"/>
      </w:pPr>
      <w:r>
        <w:t>Niniejsza umowa nie stanowi umowy spółki cywilnej, umowy konsorcjum lub innej umowy typu joint-venture. Strona nie będzie ponosić na podstawie tej umowy odpowiedzialności za zobowiązania drugiej Strony wobec osób trzecich.</w:t>
      </w:r>
    </w:p>
    <w:p w14:paraId="38A42FC8" w14:textId="5C9FE97B" w:rsidR="0028421E" w:rsidRDefault="0028421E" w:rsidP="0028421E">
      <w:pPr>
        <w:numPr>
          <w:ilvl w:val="0"/>
          <w:numId w:val="24"/>
        </w:numPr>
        <w:tabs>
          <w:tab w:val="left" w:pos="357"/>
        </w:tabs>
        <w:ind w:left="357" w:hanging="357"/>
        <w:jc w:val="both"/>
      </w:pPr>
      <w:r>
        <w:lastRenderedPageBreak/>
        <w:t xml:space="preserve">Niniejsza Umowa została sporządzona w dwóch jednobrzmiących </w:t>
      </w:r>
      <w:r w:rsidR="00734466">
        <w:t>egzemplarzach</w:t>
      </w:r>
      <w:r>
        <w:t>, po jed</w:t>
      </w:r>
      <w:r w:rsidR="00AB6786">
        <w:t>n</w:t>
      </w:r>
      <w:r w:rsidR="00734466">
        <w:t>ym</w:t>
      </w:r>
      <w:r>
        <w:t xml:space="preserve"> dla każdej ze Stron, i podpisana przez należycie umocowanych przedstawicieli Stron.</w:t>
      </w:r>
    </w:p>
    <w:p w14:paraId="58826CBA" w14:textId="77777777" w:rsidR="00AB6786" w:rsidRDefault="00AB6786" w:rsidP="0028421E">
      <w:pPr>
        <w:tabs>
          <w:tab w:val="left" w:pos="709"/>
        </w:tabs>
        <w:jc w:val="center"/>
      </w:pPr>
    </w:p>
    <w:p w14:paraId="62A2B63E" w14:textId="77777777" w:rsidR="00AB6786" w:rsidRDefault="00AB6786" w:rsidP="0028421E">
      <w:pPr>
        <w:tabs>
          <w:tab w:val="left" w:pos="709"/>
        </w:tabs>
        <w:jc w:val="center"/>
      </w:pPr>
    </w:p>
    <w:p w14:paraId="3674BA1A" w14:textId="77C96C88" w:rsidR="000B410D" w:rsidRDefault="0028421E" w:rsidP="0028421E">
      <w:pPr>
        <w:tabs>
          <w:tab w:val="left" w:pos="709"/>
        </w:tabs>
        <w:jc w:val="center"/>
        <w:rPr>
          <w:sz w:val="22"/>
          <w:szCs w:val="22"/>
        </w:rPr>
      </w:pPr>
      <w:r>
        <w:rPr>
          <w:sz w:val="22"/>
          <w:szCs w:val="22"/>
        </w:rPr>
        <w:t>Zamawiający</w:t>
      </w:r>
      <w:r>
        <w:rPr>
          <w:sz w:val="22"/>
          <w:szCs w:val="22"/>
        </w:rPr>
        <w:tab/>
      </w:r>
      <w:r>
        <w:rPr>
          <w:sz w:val="22"/>
          <w:szCs w:val="22"/>
        </w:rPr>
        <w:tab/>
      </w:r>
      <w:r>
        <w:rPr>
          <w:sz w:val="22"/>
          <w:szCs w:val="22"/>
        </w:rPr>
        <w:tab/>
      </w:r>
      <w:r w:rsidR="000B410D">
        <w:rPr>
          <w:sz w:val="22"/>
          <w:szCs w:val="22"/>
        </w:rPr>
        <w:tab/>
      </w:r>
      <w:r>
        <w:rPr>
          <w:sz w:val="22"/>
          <w:szCs w:val="22"/>
        </w:rPr>
        <w:tab/>
      </w:r>
      <w:r w:rsidR="000B410D">
        <w:rPr>
          <w:sz w:val="22"/>
          <w:szCs w:val="22"/>
        </w:rPr>
        <w:tab/>
      </w:r>
      <w:r>
        <w:rPr>
          <w:sz w:val="22"/>
          <w:szCs w:val="22"/>
        </w:rPr>
        <w:tab/>
      </w:r>
      <w:r>
        <w:rPr>
          <w:sz w:val="22"/>
          <w:szCs w:val="22"/>
        </w:rPr>
        <w:tab/>
        <w:t>Wykonawca</w:t>
      </w:r>
    </w:p>
    <w:p w14:paraId="1AD301A4" w14:textId="77777777" w:rsidR="000B410D" w:rsidRDefault="000B410D" w:rsidP="000B410D">
      <w:pPr>
        <w:tabs>
          <w:tab w:val="left" w:pos="709"/>
        </w:tabs>
        <w:rPr>
          <w:sz w:val="22"/>
          <w:szCs w:val="22"/>
        </w:rPr>
      </w:pPr>
    </w:p>
    <w:p w14:paraId="19235746" w14:textId="3CE5998B" w:rsidR="0028421E" w:rsidRDefault="0028421E" w:rsidP="0028421E">
      <w:pPr>
        <w:tabs>
          <w:tab w:val="left" w:pos="709"/>
        </w:tabs>
        <w:jc w:val="center"/>
        <w:rPr>
          <w:sz w:val="22"/>
          <w:szCs w:val="22"/>
        </w:rPr>
      </w:pPr>
      <w:r>
        <w:rPr>
          <w:sz w:val="22"/>
          <w:szCs w:val="22"/>
        </w:rPr>
        <w:br/>
        <w:t>………</w:t>
      </w:r>
      <w:r w:rsidR="000B410D">
        <w:rPr>
          <w:sz w:val="22"/>
          <w:szCs w:val="22"/>
        </w:rPr>
        <w:t>….</w:t>
      </w:r>
      <w:r>
        <w:rPr>
          <w:sz w:val="22"/>
          <w:szCs w:val="22"/>
        </w:rPr>
        <w:t>…………</w:t>
      </w:r>
      <w:r>
        <w:rPr>
          <w:sz w:val="22"/>
          <w:szCs w:val="22"/>
        </w:rPr>
        <w:tab/>
      </w:r>
      <w:r>
        <w:rPr>
          <w:sz w:val="22"/>
          <w:szCs w:val="22"/>
        </w:rPr>
        <w:tab/>
      </w:r>
      <w:r>
        <w:rPr>
          <w:sz w:val="22"/>
          <w:szCs w:val="22"/>
        </w:rPr>
        <w:tab/>
      </w:r>
      <w:r>
        <w:rPr>
          <w:sz w:val="22"/>
          <w:szCs w:val="22"/>
        </w:rPr>
        <w:tab/>
      </w:r>
      <w:r w:rsidR="000B410D">
        <w:rPr>
          <w:sz w:val="22"/>
          <w:szCs w:val="22"/>
        </w:rPr>
        <w:tab/>
      </w:r>
      <w:r>
        <w:rPr>
          <w:sz w:val="22"/>
          <w:szCs w:val="22"/>
        </w:rPr>
        <w:tab/>
      </w:r>
      <w:r>
        <w:rPr>
          <w:sz w:val="22"/>
          <w:szCs w:val="22"/>
        </w:rPr>
        <w:tab/>
        <w:t>………</w:t>
      </w:r>
      <w:r w:rsidR="000B410D">
        <w:rPr>
          <w:sz w:val="22"/>
          <w:szCs w:val="22"/>
        </w:rPr>
        <w:t>….</w:t>
      </w:r>
      <w:r>
        <w:rPr>
          <w:sz w:val="22"/>
          <w:szCs w:val="22"/>
        </w:rPr>
        <w:t>………..</w:t>
      </w:r>
    </w:p>
    <w:p w14:paraId="4C5439D9" w14:textId="77777777" w:rsidR="000B410D" w:rsidRDefault="000B410D" w:rsidP="0028421E">
      <w:pPr>
        <w:tabs>
          <w:tab w:val="left" w:pos="709"/>
        </w:tabs>
        <w:jc w:val="center"/>
        <w:rPr>
          <w:sz w:val="22"/>
          <w:szCs w:val="22"/>
        </w:rPr>
      </w:pPr>
    </w:p>
    <w:p w14:paraId="4CFFE1B9" w14:textId="2A55ABEA" w:rsidR="00776464" w:rsidRDefault="000B410D" w:rsidP="00D139AA">
      <w:pPr>
        <w:tabs>
          <w:tab w:val="left" w:pos="709"/>
        </w:tabs>
        <w:jc w:val="cente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r w:rsidR="00D139AA">
        <w:rPr>
          <w:sz w:val="22"/>
          <w:szCs w:val="22"/>
        </w:rPr>
        <w:t>....................</w:t>
      </w:r>
    </w:p>
    <w:sectPr w:rsidR="00776464" w:rsidSect="001A3E8C">
      <w:footerReference w:type="default" r:id="rId7"/>
      <w:pgSz w:w="11906" w:h="16838"/>
      <w:pgMar w:top="149" w:right="1440" w:bottom="720" w:left="1440" w:header="137" w:footer="5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E97AB" w14:textId="77777777" w:rsidR="000C6F3E" w:rsidRDefault="000C6F3E" w:rsidP="00FC04B3">
      <w:pPr>
        <w:spacing w:after="0" w:line="240" w:lineRule="auto"/>
      </w:pPr>
      <w:r>
        <w:separator/>
      </w:r>
    </w:p>
  </w:endnote>
  <w:endnote w:type="continuationSeparator" w:id="0">
    <w:p w14:paraId="6CD01F53" w14:textId="77777777" w:rsidR="000C6F3E" w:rsidRDefault="000C6F3E" w:rsidP="00FC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00000000"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408369"/>
      <w:docPartObj>
        <w:docPartGallery w:val="Page Numbers (Bottom of Page)"/>
        <w:docPartUnique/>
      </w:docPartObj>
    </w:sdtPr>
    <w:sdtEndPr/>
    <w:sdtContent>
      <w:p w14:paraId="2848E177" w14:textId="19BBE062" w:rsidR="00FC04B3" w:rsidRDefault="00FC04B3">
        <w:pPr>
          <w:pStyle w:val="Stopka"/>
          <w:jc w:val="right"/>
        </w:pPr>
        <w:r>
          <w:fldChar w:fldCharType="begin"/>
        </w:r>
        <w:r>
          <w:instrText>PAGE   \* MERGEFORMAT</w:instrText>
        </w:r>
        <w:r>
          <w:fldChar w:fldCharType="separate"/>
        </w:r>
        <w:r>
          <w:t>2</w:t>
        </w:r>
        <w:r>
          <w:fldChar w:fldCharType="end"/>
        </w:r>
      </w:p>
    </w:sdtContent>
  </w:sdt>
  <w:p w14:paraId="3984956F" w14:textId="77777777" w:rsidR="00FC04B3" w:rsidRDefault="00FC04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16CA2" w14:textId="77777777" w:rsidR="000C6F3E" w:rsidRDefault="000C6F3E" w:rsidP="00FC04B3">
      <w:pPr>
        <w:spacing w:after="0" w:line="240" w:lineRule="auto"/>
      </w:pPr>
      <w:r>
        <w:separator/>
      </w:r>
    </w:p>
  </w:footnote>
  <w:footnote w:type="continuationSeparator" w:id="0">
    <w:p w14:paraId="01C2C0DF" w14:textId="77777777" w:rsidR="000C6F3E" w:rsidRDefault="000C6F3E" w:rsidP="00FC0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1"/>
    <w:lvl w:ilvl="0">
      <w:start w:val="1"/>
      <w:numFmt w:val="bullet"/>
      <w:pStyle w:val="Treumowy"/>
      <w:lvlText w:val=""/>
      <w:lvlJc w:val="left"/>
      <w:pPr>
        <w:tabs>
          <w:tab w:val="num" w:pos="360"/>
        </w:tabs>
        <w:ind w:left="360" w:hanging="360"/>
      </w:pPr>
      <w:rPr>
        <w:rFonts w:ascii="Symbol" w:hAnsi="Symbol" w:cs="OpenSymbol"/>
      </w:rPr>
    </w:lvl>
  </w:abstractNum>
  <w:abstractNum w:abstractNumId="1" w15:restartNumberingAfterBreak="0">
    <w:nsid w:val="000915E6"/>
    <w:multiLevelType w:val="hybridMultilevel"/>
    <w:tmpl w:val="11C04720"/>
    <w:lvl w:ilvl="0" w:tplc="0415000F">
      <w:start w:val="1"/>
      <w:numFmt w:val="decimal"/>
      <w:lvlText w:val="%1."/>
      <w:lvlJc w:val="left"/>
      <w:pPr>
        <w:tabs>
          <w:tab w:val="num" w:pos="360"/>
        </w:tabs>
        <w:ind w:left="360" w:hanging="360"/>
      </w:pPr>
    </w:lvl>
    <w:lvl w:ilvl="1" w:tplc="5F162960">
      <w:start w:val="1"/>
      <w:numFmt w:val="lowerLetter"/>
      <w:lvlText w:val="%2."/>
      <w:lvlJc w:val="left"/>
      <w:pPr>
        <w:tabs>
          <w:tab w:val="num" w:pos="1117"/>
        </w:tabs>
        <w:ind w:left="1080" w:hanging="360"/>
      </w:pPr>
    </w:lvl>
    <w:lvl w:ilvl="2" w:tplc="69CE64A6">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3B2616A"/>
    <w:multiLevelType w:val="hybridMultilevel"/>
    <w:tmpl w:val="560A1A22"/>
    <w:lvl w:ilvl="0" w:tplc="E1008212">
      <w:start w:val="1"/>
      <w:numFmt w:val="decimal"/>
      <w:lvlText w:val="%1."/>
      <w:lvlJc w:val="left"/>
      <w:pPr>
        <w:tabs>
          <w:tab w:val="num" w:pos="360"/>
        </w:tabs>
        <w:ind w:left="360" w:hanging="360"/>
      </w:pPr>
      <w:rPr>
        <w:sz w:val="22"/>
        <w:szCs w:val="22"/>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9BD263A"/>
    <w:multiLevelType w:val="hybridMultilevel"/>
    <w:tmpl w:val="A1B064C8"/>
    <w:lvl w:ilvl="0" w:tplc="C540AD36">
      <w:start w:val="1"/>
      <w:numFmt w:val="decimal"/>
      <w:lvlText w:val="%1."/>
      <w:lvlJc w:val="left"/>
      <w:pPr>
        <w:tabs>
          <w:tab w:val="num" w:pos="360"/>
        </w:tabs>
        <w:ind w:left="360" w:hanging="360"/>
      </w:pPr>
      <w:rPr>
        <w:b/>
        <w:sz w:val="22"/>
        <w:szCs w:val="22"/>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A310268"/>
    <w:multiLevelType w:val="hybridMultilevel"/>
    <w:tmpl w:val="E3608D42"/>
    <w:lvl w:ilvl="0" w:tplc="5FE07068">
      <w:start w:val="1"/>
      <w:numFmt w:val="decimal"/>
      <w:lvlText w:val="%1."/>
      <w:lvlJc w:val="left"/>
      <w:pPr>
        <w:tabs>
          <w:tab w:val="num" w:pos="786"/>
        </w:tabs>
        <w:ind w:left="78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5" w15:restartNumberingAfterBreak="0">
    <w:nsid w:val="1E351962"/>
    <w:multiLevelType w:val="hybridMultilevel"/>
    <w:tmpl w:val="F9083744"/>
    <w:lvl w:ilvl="0" w:tplc="25A0D0D0">
      <w:start w:val="5"/>
      <w:numFmt w:val="decimal"/>
      <w:lvlText w:val="%1."/>
      <w:lvlJc w:val="left"/>
      <w:pPr>
        <w:tabs>
          <w:tab w:val="num" w:pos="360"/>
        </w:tabs>
        <w:ind w:left="360" w:hanging="360"/>
      </w:pPr>
      <w:rPr>
        <w:rFonts w:ascii="Tahoma" w:hAnsi="Tahoma" w:cs="Tahoma" w:hint="default"/>
        <w:sz w:val="20"/>
        <w:szCs w:val="20"/>
      </w:rPr>
    </w:lvl>
    <w:lvl w:ilvl="1" w:tplc="6FDCAC96">
      <w:start w:val="1"/>
      <w:numFmt w:val="lowerLetter"/>
      <w:lvlText w:val="%2."/>
      <w:lvlJc w:val="right"/>
      <w:pPr>
        <w:tabs>
          <w:tab w:val="num" w:pos="180"/>
        </w:tabs>
        <w:ind w:left="180" w:hanging="180"/>
      </w:pPr>
      <w:rPr>
        <w:sz w:val="20"/>
        <w:szCs w:val="20"/>
      </w:r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6" w15:restartNumberingAfterBreak="0">
    <w:nsid w:val="22CE6E3C"/>
    <w:multiLevelType w:val="hybridMultilevel"/>
    <w:tmpl w:val="7F402E28"/>
    <w:lvl w:ilvl="0" w:tplc="C0E479A2">
      <w:start w:val="1"/>
      <w:numFmt w:val="decimal"/>
      <w:lvlText w:val="%1."/>
      <w:lvlJc w:val="left"/>
      <w:pPr>
        <w:tabs>
          <w:tab w:val="num" w:pos="360"/>
        </w:tabs>
        <w:ind w:left="360" w:hanging="360"/>
      </w:pPr>
    </w:lvl>
    <w:lvl w:ilvl="1" w:tplc="03400BF2">
      <w:start w:val="1"/>
      <w:numFmt w:val="lowerLetter"/>
      <w:lvlText w:val="%2."/>
      <w:lvlJc w:val="left"/>
      <w:pPr>
        <w:tabs>
          <w:tab w:val="num" w:pos="-143"/>
        </w:tabs>
        <w:ind w:left="-180" w:hanging="360"/>
      </w:pPr>
    </w:lvl>
    <w:lvl w:ilvl="2" w:tplc="D930C8BC">
      <w:start w:val="1"/>
      <w:numFmt w:val="lowerLetter"/>
      <w:lvlText w:val="%3."/>
      <w:lvlJc w:val="left"/>
      <w:pPr>
        <w:tabs>
          <w:tab w:val="num" w:pos="1279"/>
        </w:tabs>
        <w:ind w:left="1242" w:hanging="882"/>
      </w:pPr>
    </w:lvl>
    <w:lvl w:ilvl="3" w:tplc="0415000F">
      <w:start w:val="1"/>
      <w:numFmt w:val="decimal"/>
      <w:lvlText w:val="%4."/>
      <w:lvlJc w:val="left"/>
      <w:pPr>
        <w:tabs>
          <w:tab w:val="num" w:pos="1260"/>
        </w:tabs>
        <w:ind w:left="1260" w:hanging="360"/>
      </w:pPr>
    </w:lvl>
    <w:lvl w:ilvl="4" w:tplc="04150019">
      <w:start w:val="1"/>
      <w:numFmt w:val="lowerLetter"/>
      <w:lvlText w:val="%5."/>
      <w:lvlJc w:val="left"/>
      <w:pPr>
        <w:tabs>
          <w:tab w:val="num" w:pos="1980"/>
        </w:tabs>
        <w:ind w:left="1980" w:hanging="360"/>
      </w:pPr>
    </w:lvl>
    <w:lvl w:ilvl="5" w:tplc="0415001B">
      <w:start w:val="1"/>
      <w:numFmt w:val="lowerRoman"/>
      <w:lvlText w:val="%6."/>
      <w:lvlJc w:val="right"/>
      <w:pPr>
        <w:tabs>
          <w:tab w:val="num" w:pos="2700"/>
        </w:tabs>
        <w:ind w:left="2700" w:hanging="180"/>
      </w:pPr>
    </w:lvl>
    <w:lvl w:ilvl="6" w:tplc="0415000F">
      <w:start w:val="1"/>
      <w:numFmt w:val="decimal"/>
      <w:lvlText w:val="%7."/>
      <w:lvlJc w:val="left"/>
      <w:pPr>
        <w:tabs>
          <w:tab w:val="num" w:pos="3420"/>
        </w:tabs>
        <w:ind w:left="3420" w:hanging="360"/>
      </w:pPr>
    </w:lvl>
    <w:lvl w:ilvl="7" w:tplc="04150019">
      <w:start w:val="1"/>
      <w:numFmt w:val="lowerLetter"/>
      <w:lvlText w:val="%8."/>
      <w:lvlJc w:val="left"/>
      <w:pPr>
        <w:tabs>
          <w:tab w:val="num" w:pos="4140"/>
        </w:tabs>
        <w:ind w:left="4140" w:hanging="360"/>
      </w:pPr>
    </w:lvl>
    <w:lvl w:ilvl="8" w:tplc="0415001B">
      <w:start w:val="1"/>
      <w:numFmt w:val="lowerRoman"/>
      <w:lvlText w:val="%9."/>
      <w:lvlJc w:val="right"/>
      <w:pPr>
        <w:tabs>
          <w:tab w:val="num" w:pos="4860"/>
        </w:tabs>
        <w:ind w:left="4860" w:hanging="180"/>
      </w:pPr>
    </w:lvl>
  </w:abstractNum>
  <w:abstractNum w:abstractNumId="7" w15:restartNumberingAfterBreak="0">
    <w:nsid w:val="233F724D"/>
    <w:multiLevelType w:val="hybridMultilevel"/>
    <w:tmpl w:val="19BED596"/>
    <w:lvl w:ilvl="0" w:tplc="77FC9B0E">
      <w:start w:val="1"/>
      <w:numFmt w:val="decimal"/>
      <w:lvlText w:val="%1."/>
      <w:lvlJc w:val="left"/>
      <w:pPr>
        <w:tabs>
          <w:tab w:val="num" w:pos="360"/>
        </w:tabs>
        <w:ind w:left="360" w:hanging="360"/>
      </w:pPr>
      <w:rPr>
        <w:rFonts w:ascii="Tahoma" w:eastAsia="Times New Roman" w:hAnsi="Tahoma" w:cs="Times New Roman"/>
        <w:sz w:val="20"/>
        <w:szCs w:val="20"/>
      </w:rPr>
    </w:lvl>
    <w:lvl w:ilvl="1" w:tplc="03400BF2">
      <w:start w:val="1"/>
      <w:numFmt w:val="lowerLetter"/>
      <w:lvlText w:val="%2."/>
      <w:lvlJc w:val="left"/>
      <w:pPr>
        <w:tabs>
          <w:tab w:val="num" w:pos="1117"/>
        </w:tabs>
        <w:ind w:left="1080" w:hanging="360"/>
      </w:pPr>
    </w:lvl>
    <w:lvl w:ilvl="2" w:tplc="B0EAB364">
      <w:start w:val="1"/>
      <w:numFmt w:val="lowerLetter"/>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25402ECC"/>
    <w:multiLevelType w:val="hybridMultilevel"/>
    <w:tmpl w:val="E5AED4B0"/>
    <w:lvl w:ilvl="0" w:tplc="4AAAEF8C">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6B47AC8"/>
    <w:multiLevelType w:val="hybridMultilevel"/>
    <w:tmpl w:val="579084BC"/>
    <w:lvl w:ilvl="0" w:tplc="8522D1A4">
      <w:start w:val="1"/>
      <w:numFmt w:val="decimal"/>
      <w:lvlText w:val="%1."/>
      <w:lvlJc w:val="left"/>
      <w:pPr>
        <w:tabs>
          <w:tab w:val="num" w:pos="540"/>
        </w:tabs>
        <w:ind w:left="54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8C829D2"/>
    <w:multiLevelType w:val="hybridMultilevel"/>
    <w:tmpl w:val="19788400"/>
    <w:lvl w:ilvl="0" w:tplc="4AAAEF8C">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91E2D98"/>
    <w:multiLevelType w:val="hybridMultilevel"/>
    <w:tmpl w:val="96C6D538"/>
    <w:lvl w:ilvl="0" w:tplc="E41CB72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01B30FA"/>
    <w:multiLevelType w:val="hybridMultilevel"/>
    <w:tmpl w:val="59C8E74C"/>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13" w15:restartNumberingAfterBreak="0">
    <w:nsid w:val="34F9757A"/>
    <w:multiLevelType w:val="hybridMultilevel"/>
    <w:tmpl w:val="A464F808"/>
    <w:lvl w:ilvl="0" w:tplc="04150017">
      <w:start w:val="1"/>
      <w:numFmt w:val="lowerLetter"/>
      <w:lvlText w:val="%1)"/>
      <w:lvlJc w:val="left"/>
      <w:pPr>
        <w:tabs>
          <w:tab w:val="num" w:pos="720"/>
        </w:tabs>
        <w:ind w:left="720" w:hanging="360"/>
      </w:pPr>
    </w:lvl>
    <w:lvl w:ilvl="1" w:tplc="C15EC700">
      <w:start w:val="1"/>
      <w:numFmt w:val="decimal"/>
      <w:lvlText w:val="%2."/>
      <w:lvlJc w:val="left"/>
      <w:pPr>
        <w:tabs>
          <w:tab w:val="num" w:pos="1440"/>
        </w:tabs>
        <w:ind w:left="1440" w:hanging="360"/>
      </w:pPr>
      <w:rPr>
        <w:rFonts w:ascii="Tahoma" w:hAnsi="Tahoma" w:cs="Tahoma" w:hint="default"/>
        <w:b/>
        <w:sz w:val="20"/>
        <w:szCs w:val="20"/>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60A6805"/>
    <w:multiLevelType w:val="hybridMultilevel"/>
    <w:tmpl w:val="C46601F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DCB4D50"/>
    <w:multiLevelType w:val="hybridMultilevel"/>
    <w:tmpl w:val="7ABCE46E"/>
    <w:lvl w:ilvl="0" w:tplc="4AAAEF8C">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1D8440A"/>
    <w:multiLevelType w:val="hybridMultilevel"/>
    <w:tmpl w:val="009E1BA2"/>
    <w:lvl w:ilvl="0" w:tplc="E41CB72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50A4BBA"/>
    <w:multiLevelType w:val="hybridMultilevel"/>
    <w:tmpl w:val="D6F073E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A015D11"/>
    <w:multiLevelType w:val="hybridMultilevel"/>
    <w:tmpl w:val="F5F2E2A2"/>
    <w:lvl w:ilvl="0" w:tplc="F3C8E1FA">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19" w15:restartNumberingAfterBreak="0">
    <w:nsid w:val="4B745A13"/>
    <w:multiLevelType w:val="hybridMultilevel"/>
    <w:tmpl w:val="7A56A0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2742F0"/>
    <w:multiLevelType w:val="hybridMultilevel"/>
    <w:tmpl w:val="67B2B960"/>
    <w:lvl w:ilvl="0" w:tplc="32D206AE">
      <w:start w:val="4"/>
      <w:numFmt w:val="decimal"/>
      <w:lvlText w:val="%1."/>
      <w:lvlJc w:val="left"/>
      <w:pPr>
        <w:tabs>
          <w:tab w:val="num" w:pos="1440"/>
        </w:tabs>
        <w:ind w:left="144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D92306F"/>
    <w:multiLevelType w:val="hybridMultilevel"/>
    <w:tmpl w:val="83D86E2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E9F61A3"/>
    <w:multiLevelType w:val="hybridMultilevel"/>
    <w:tmpl w:val="D45A2D86"/>
    <w:lvl w:ilvl="0" w:tplc="0415000F">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3" w15:restartNumberingAfterBreak="0">
    <w:nsid w:val="4F5B2065"/>
    <w:multiLevelType w:val="hybridMultilevel"/>
    <w:tmpl w:val="F1D03C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5403570"/>
    <w:multiLevelType w:val="hybridMultilevel"/>
    <w:tmpl w:val="82965A46"/>
    <w:lvl w:ilvl="0" w:tplc="C0E479A2">
      <w:start w:val="1"/>
      <w:numFmt w:val="decimal"/>
      <w:lvlText w:val="%1."/>
      <w:lvlJc w:val="left"/>
      <w:pPr>
        <w:tabs>
          <w:tab w:val="num" w:pos="360"/>
        </w:tabs>
        <w:ind w:left="360" w:hanging="360"/>
      </w:pPr>
    </w:lvl>
    <w:lvl w:ilvl="1" w:tplc="03400BF2">
      <w:start w:val="1"/>
      <w:numFmt w:val="lowerLetter"/>
      <w:lvlText w:val="%2."/>
      <w:lvlJc w:val="left"/>
      <w:pPr>
        <w:tabs>
          <w:tab w:val="num" w:pos="-143"/>
        </w:tabs>
        <w:ind w:left="-180" w:hanging="360"/>
      </w:pPr>
    </w:lvl>
    <w:lvl w:ilvl="2" w:tplc="D930C8BC">
      <w:start w:val="1"/>
      <w:numFmt w:val="lowerLetter"/>
      <w:lvlText w:val="%3."/>
      <w:lvlJc w:val="left"/>
      <w:pPr>
        <w:tabs>
          <w:tab w:val="num" w:pos="1279"/>
        </w:tabs>
        <w:ind w:left="1242" w:hanging="882"/>
      </w:pPr>
    </w:lvl>
    <w:lvl w:ilvl="3" w:tplc="0415000F">
      <w:start w:val="1"/>
      <w:numFmt w:val="decimal"/>
      <w:lvlText w:val="%4."/>
      <w:lvlJc w:val="left"/>
      <w:pPr>
        <w:tabs>
          <w:tab w:val="num" w:pos="1260"/>
        </w:tabs>
        <w:ind w:left="1260" w:hanging="360"/>
      </w:pPr>
    </w:lvl>
    <w:lvl w:ilvl="4" w:tplc="04150019">
      <w:start w:val="1"/>
      <w:numFmt w:val="lowerLetter"/>
      <w:lvlText w:val="%5."/>
      <w:lvlJc w:val="left"/>
      <w:pPr>
        <w:tabs>
          <w:tab w:val="num" w:pos="1980"/>
        </w:tabs>
        <w:ind w:left="1980" w:hanging="360"/>
      </w:pPr>
    </w:lvl>
    <w:lvl w:ilvl="5" w:tplc="0415001B">
      <w:start w:val="1"/>
      <w:numFmt w:val="lowerRoman"/>
      <w:lvlText w:val="%6."/>
      <w:lvlJc w:val="right"/>
      <w:pPr>
        <w:tabs>
          <w:tab w:val="num" w:pos="2700"/>
        </w:tabs>
        <w:ind w:left="2700" w:hanging="180"/>
      </w:pPr>
    </w:lvl>
    <w:lvl w:ilvl="6" w:tplc="0415000F">
      <w:start w:val="1"/>
      <w:numFmt w:val="decimal"/>
      <w:lvlText w:val="%7."/>
      <w:lvlJc w:val="left"/>
      <w:pPr>
        <w:tabs>
          <w:tab w:val="num" w:pos="3420"/>
        </w:tabs>
        <w:ind w:left="3420" w:hanging="360"/>
      </w:pPr>
    </w:lvl>
    <w:lvl w:ilvl="7" w:tplc="04150019">
      <w:start w:val="1"/>
      <w:numFmt w:val="lowerLetter"/>
      <w:lvlText w:val="%8."/>
      <w:lvlJc w:val="left"/>
      <w:pPr>
        <w:tabs>
          <w:tab w:val="num" w:pos="4140"/>
        </w:tabs>
        <w:ind w:left="4140" w:hanging="360"/>
      </w:pPr>
    </w:lvl>
    <w:lvl w:ilvl="8" w:tplc="0415001B">
      <w:start w:val="1"/>
      <w:numFmt w:val="lowerRoman"/>
      <w:lvlText w:val="%9."/>
      <w:lvlJc w:val="right"/>
      <w:pPr>
        <w:tabs>
          <w:tab w:val="num" w:pos="4860"/>
        </w:tabs>
        <w:ind w:left="4860" w:hanging="180"/>
      </w:pPr>
    </w:lvl>
  </w:abstractNum>
  <w:abstractNum w:abstractNumId="25" w15:restartNumberingAfterBreak="0">
    <w:nsid w:val="56A24C0A"/>
    <w:multiLevelType w:val="hybridMultilevel"/>
    <w:tmpl w:val="C8DA088C"/>
    <w:lvl w:ilvl="0" w:tplc="DBBC59FE">
      <w:start w:val="1"/>
      <w:numFmt w:val="decimal"/>
      <w:lvlText w:val="%1."/>
      <w:lvlJc w:val="left"/>
      <w:pPr>
        <w:tabs>
          <w:tab w:val="num" w:pos="1440"/>
        </w:tabs>
        <w:ind w:left="144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EA11902"/>
    <w:multiLevelType w:val="hybridMultilevel"/>
    <w:tmpl w:val="075EF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F8F3484"/>
    <w:multiLevelType w:val="hybridMultilevel"/>
    <w:tmpl w:val="B512068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6ED63B6"/>
    <w:multiLevelType w:val="hybridMultilevel"/>
    <w:tmpl w:val="E5B01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282C1A"/>
    <w:multiLevelType w:val="hybridMultilevel"/>
    <w:tmpl w:val="5CCECB9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9A66034"/>
    <w:multiLevelType w:val="hybridMultilevel"/>
    <w:tmpl w:val="78806742"/>
    <w:lvl w:ilvl="0" w:tplc="3D343F9C">
      <w:start w:val="1"/>
      <w:numFmt w:val="lowerLetter"/>
      <w:lvlText w:val="%1."/>
      <w:lvlJc w:val="right"/>
      <w:pPr>
        <w:tabs>
          <w:tab w:val="num" w:pos="360"/>
        </w:tabs>
        <w:ind w:left="360" w:hanging="180"/>
      </w:pPr>
    </w:lvl>
    <w:lvl w:ilvl="1" w:tplc="EAD2193C">
      <w:start w:val="4"/>
      <w:numFmt w:val="decimal"/>
      <w:lvlText w:val="%2."/>
      <w:lvlJc w:val="left"/>
      <w:pPr>
        <w:tabs>
          <w:tab w:val="num" w:pos="540"/>
        </w:tabs>
        <w:ind w:left="540" w:hanging="360"/>
      </w:pPr>
      <w:rPr>
        <w:rFonts w:ascii="Tahoma" w:hAnsi="Tahoma" w:cs="Tahoma" w:hint="default"/>
        <w:sz w:val="20"/>
        <w:szCs w:val="20"/>
      </w:rPr>
    </w:lvl>
    <w:lvl w:ilvl="2" w:tplc="8D2EA97C">
      <w:start w:val="1"/>
      <w:numFmt w:val="lowerLetter"/>
      <w:lvlText w:val="%3."/>
      <w:lvlJc w:val="left"/>
      <w:pPr>
        <w:tabs>
          <w:tab w:val="num" w:pos="2059"/>
        </w:tabs>
        <w:ind w:left="2020" w:hanging="885"/>
      </w:pPr>
    </w:lvl>
    <w:lvl w:ilvl="3" w:tplc="0415000F">
      <w:start w:val="1"/>
      <w:numFmt w:val="decimal"/>
      <w:lvlText w:val="%4."/>
      <w:lvlJc w:val="left"/>
      <w:pPr>
        <w:tabs>
          <w:tab w:val="num" w:pos="1980"/>
        </w:tabs>
        <w:ind w:left="1980" w:hanging="360"/>
      </w:pPr>
    </w:lvl>
    <w:lvl w:ilvl="4" w:tplc="04150019">
      <w:start w:val="1"/>
      <w:numFmt w:val="lowerLetter"/>
      <w:lvlText w:val="%5."/>
      <w:lvlJc w:val="left"/>
      <w:pPr>
        <w:tabs>
          <w:tab w:val="num" w:pos="2700"/>
        </w:tabs>
        <w:ind w:left="2700" w:hanging="360"/>
      </w:pPr>
    </w:lvl>
    <w:lvl w:ilvl="5" w:tplc="0415001B">
      <w:start w:val="1"/>
      <w:numFmt w:val="lowerRoman"/>
      <w:lvlText w:val="%6."/>
      <w:lvlJc w:val="right"/>
      <w:pPr>
        <w:tabs>
          <w:tab w:val="num" w:pos="3420"/>
        </w:tabs>
        <w:ind w:left="3420" w:hanging="180"/>
      </w:pPr>
    </w:lvl>
    <w:lvl w:ilvl="6" w:tplc="0415000F">
      <w:start w:val="1"/>
      <w:numFmt w:val="decimal"/>
      <w:lvlText w:val="%7."/>
      <w:lvlJc w:val="left"/>
      <w:pPr>
        <w:tabs>
          <w:tab w:val="num" w:pos="4140"/>
        </w:tabs>
        <w:ind w:left="4140" w:hanging="360"/>
      </w:pPr>
    </w:lvl>
    <w:lvl w:ilvl="7" w:tplc="04150019">
      <w:start w:val="1"/>
      <w:numFmt w:val="lowerLetter"/>
      <w:lvlText w:val="%8."/>
      <w:lvlJc w:val="left"/>
      <w:pPr>
        <w:tabs>
          <w:tab w:val="num" w:pos="4860"/>
        </w:tabs>
        <w:ind w:left="4860" w:hanging="360"/>
      </w:pPr>
    </w:lvl>
    <w:lvl w:ilvl="8" w:tplc="0415001B">
      <w:start w:val="1"/>
      <w:numFmt w:val="lowerRoman"/>
      <w:lvlText w:val="%9."/>
      <w:lvlJc w:val="right"/>
      <w:pPr>
        <w:tabs>
          <w:tab w:val="num" w:pos="5580"/>
        </w:tabs>
        <w:ind w:left="5580" w:hanging="180"/>
      </w:pPr>
    </w:lvl>
  </w:abstractNum>
  <w:abstractNum w:abstractNumId="31" w15:restartNumberingAfterBreak="0">
    <w:nsid w:val="69E014C3"/>
    <w:multiLevelType w:val="hybridMultilevel"/>
    <w:tmpl w:val="E2C680AA"/>
    <w:lvl w:ilvl="0" w:tplc="4AAAEF8C">
      <w:start w:val="1"/>
      <w:numFmt w:val="decimal"/>
      <w:lvlText w:val="%1."/>
      <w:lvlJc w:val="left"/>
      <w:pPr>
        <w:tabs>
          <w:tab w:val="num" w:pos="502"/>
        </w:tabs>
        <w:ind w:left="502" w:hanging="360"/>
      </w:pPr>
    </w:lvl>
    <w:lvl w:ilvl="1" w:tplc="141847EA">
      <w:start w:val="1"/>
      <w:numFmt w:val="lowerLetter"/>
      <w:lvlText w:val="%2."/>
      <w:lvlJc w:val="left"/>
      <w:pPr>
        <w:tabs>
          <w:tab w:val="num" w:pos="1281"/>
        </w:tabs>
        <w:ind w:left="1242" w:hanging="885"/>
      </w:pPr>
    </w:lvl>
    <w:lvl w:ilvl="2" w:tplc="0415001B">
      <w:start w:val="1"/>
      <w:numFmt w:val="lowerRoman"/>
      <w:lvlText w:val="%3."/>
      <w:lvlJc w:val="right"/>
      <w:pPr>
        <w:tabs>
          <w:tab w:val="num" w:pos="2302"/>
        </w:tabs>
        <w:ind w:left="2302" w:hanging="180"/>
      </w:pPr>
    </w:lvl>
    <w:lvl w:ilvl="3" w:tplc="0415000F">
      <w:start w:val="1"/>
      <w:numFmt w:val="decimal"/>
      <w:lvlText w:val="%4."/>
      <w:lvlJc w:val="left"/>
      <w:pPr>
        <w:tabs>
          <w:tab w:val="num" w:pos="3022"/>
        </w:tabs>
        <w:ind w:left="3022" w:hanging="360"/>
      </w:pPr>
    </w:lvl>
    <w:lvl w:ilvl="4" w:tplc="04150019">
      <w:start w:val="1"/>
      <w:numFmt w:val="lowerLetter"/>
      <w:lvlText w:val="%5."/>
      <w:lvlJc w:val="left"/>
      <w:pPr>
        <w:tabs>
          <w:tab w:val="num" w:pos="3742"/>
        </w:tabs>
        <w:ind w:left="3742" w:hanging="360"/>
      </w:pPr>
    </w:lvl>
    <w:lvl w:ilvl="5" w:tplc="0415001B">
      <w:start w:val="1"/>
      <w:numFmt w:val="lowerRoman"/>
      <w:lvlText w:val="%6."/>
      <w:lvlJc w:val="right"/>
      <w:pPr>
        <w:tabs>
          <w:tab w:val="num" w:pos="4462"/>
        </w:tabs>
        <w:ind w:left="4462" w:hanging="180"/>
      </w:pPr>
    </w:lvl>
    <w:lvl w:ilvl="6" w:tplc="0415000F">
      <w:start w:val="1"/>
      <w:numFmt w:val="decimal"/>
      <w:lvlText w:val="%7."/>
      <w:lvlJc w:val="left"/>
      <w:pPr>
        <w:tabs>
          <w:tab w:val="num" w:pos="5182"/>
        </w:tabs>
        <w:ind w:left="5182" w:hanging="360"/>
      </w:pPr>
    </w:lvl>
    <w:lvl w:ilvl="7" w:tplc="04150019">
      <w:start w:val="1"/>
      <w:numFmt w:val="lowerLetter"/>
      <w:lvlText w:val="%8."/>
      <w:lvlJc w:val="left"/>
      <w:pPr>
        <w:tabs>
          <w:tab w:val="num" w:pos="5902"/>
        </w:tabs>
        <w:ind w:left="5902" w:hanging="360"/>
      </w:pPr>
    </w:lvl>
    <w:lvl w:ilvl="8" w:tplc="0415001B">
      <w:start w:val="1"/>
      <w:numFmt w:val="lowerRoman"/>
      <w:lvlText w:val="%9."/>
      <w:lvlJc w:val="right"/>
      <w:pPr>
        <w:tabs>
          <w:tab w:val="num" w:pos="6622"/>
        </w:tabs>
        <w:ind w:left="6622" w:hanging="180"/>
      </w:pPr>
    </w:lvl>
  </w:abstractNum>
  <w:abstractNum w:abstractNumId="32" w15:restartNumberingAfterBreak="0">
    <w:nsid w:val="6AA21A41"/>
    <w:multiLevelType w:val="hybridMultilevel"/>
    <w:tmpl w:val="B2C0E54C"/>
    <w:lvl w:ilvl="0" w:tplc="E41CB72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3984C76"/>
    <w:multiLevelType w:val="hybridMultilevel"/>
    <w:tmpl w:val="082E0D72"/>
    <w:lvl w:ilvl="0" w:tplc="D930C8BC">
      <w:start w:val="1"/>
      <w:numFmt w:val="lowerLetter"/>
      <w:lvlText w:val="%1."/>
      <w:lvlJc w:val="left"/>
      <w:pPr>
        <w:tabs>
          <w:tab w:val="num" w:pos="1279"/>
        </w:tabs>
        <w:ind w:left="1242" w:hanging="882"/>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4E41522"/>
    <w:multiLevelType w:val="hybridMultilevel"/>
    <w:tmpl w:val="F60CF0DA"/>
    <w:lvl w:ilvl="0" w:tplc="4AAAEF8C">
      <w:start w:val="1"/>
      <w:numFmt w:val="decimal"/>
      <w:lvlText w:val="%1."/>
      <w:lvlJc w:val="left"/>
      <w:pPr>
        <w:tabs>
          <w:tab w:val="num" w:pos="360"/>
        </w:tabs>
        <w:ind w:left="360" w:hanging="360"/>
      </w:pPr>
    </w:lvl>
    <w:lvl w:ilvl="1" w:tplc="03400BF2">
      <w:start w:val="1"/>
      <w:numFmt w:val="lowerLetter"/>
      <w:lvlText w:val="%2."/>
      <w:lvlJc w:val="left"/>
      <w:pPr>
        <w:tabs>
          <w:tab w:val="num" w:pos="1477"/>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7356B34"/>
    <w:multiLevelType w:val="hybridMultilevel"/>
    <w:tmpl w:val="60BC8344"/>
    <w:lvl w:ilvl="0" w:tplc="333842E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AD63DEF"/>
    <w:multiLevelType w:val="hybridMultilevel"/>
    <w:tmpl w:val="541AD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2843F4"/>
    <w:multiLevelType w:val="hybridMultilevel"/>
    <w:tmpl w:val="A01CD356"/>
    <w:lvl w:ilvl="0" w:tplc="18168D1C">
      <w:start w:val="1"/>
      <w:numFmt w:val="lowerLetter"/>
      <w:lvlText w:val="%1."/>
      <w:lvlJc w:val="left"/>
      <w:pPr>
        <w:tabs>
          <w:tab w:val="num" w:pos="1279"/>
        </w:tabs>
        <w:ind w:left="1242" w:hanging="882"/>
      </w:pPr>
    </w:lvl>
    <w:lvl w:ilvl="1" w:tplc="475E368C">
      <w:start w:val="3"/>
      <w:numFmt w:val="decimal"/>
      <w:lvlText w:val="%2."/>
      <w:lvlJc w:val="left"/>
      <w:pPr>
        <w:tabs>
          <w:tab w:val="num" w:pos="1440"/>
        </w:tabs>
        <w:ind w:left="1440" w:hanging="360"/>
      </w:pPr>
      <w:rPr>
        <w:rFonts w:ascii="Tahoma" w:hAnsi="Tahoma" w:cs="Tahoma" w:hint="default"/>
        <w:sz w:val="20"/>
        <w:szCs w:val="20"/>
      </w:rPr>
    </w:lvl>
    <w:lvl w:ilvl="2" w:tplc="EBC2F340">
      <w:start w:val="1"/>
      <w:numFmt w:val="lowerLetter"/>
      <w:lvlText w:val="%3."/>
      <w:lvlJc w:val="left"/>
      <w:pPr>
        <w:tabs>
          <w:tab w:val="num" w:pos="1281"/>
        </w:tabs>
        <w:ind w:left="1242" w:hanging="88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EC404B5"/>
    <w:multiLevelType w:val="hybridMultilevel"/>
    <w:tmpl w:val="702CD1F4"/>
    <w:lvl w:ilvl="0" w:tplc="C4D8488A">
      <w:start w:val="1"/>
      <w:numFmt w:val="decimal"/>
      <w:lvlText w:val="%1."/>
      <w:lvlJc w:val="left"/>
      <w:pPr>
        <w:tabs>
          <w:tab w:val="num" w:pos="1440"/>
        </w:tabs>
        <w:ind w:left="1440" w:hanging="360"/>
      </w:pPr>
      <w:rPr>
        <w:rFonts w:ascii="Tahoma" w:hAnsi="Tahoma" w:cs="Tahoma" w:hint="default"/>
        <w:sz w:val="20"/>
        <w:szCs w:val="20"/>
      </w:rPr>
    </w:lvl>
    <w:lvl w:ilvl="1" w:tplc="04150017">
      <w:start w:val="1"/>
      <w:numFmt w:val="lowerLetter"/>
      <w:lvlText w:val="%2)"/>
      <w:lvlJc w:val="left"/>
      <w:pPr>
        <w:tabs>
          <w:tab w:val="num" w:pos="1440"/>
        </w:tabs>
        <w:ind w:left="1440" w:hanging="360"/>
      </w:pPr>
      <w:rPr>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976182231">
    <w:abstractNumId w:val="0"/>
  </w:num>
  <w:num w:numId="2" w16cid:durableId="16013747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865420">
    <w:abstractNumId w:val="1"/>
  </w:num>
  <w:num w:numId="4" w16cid:durableId="1029917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8818252">
    <w:abstractNumId w:val="12"/>
  </w:num>
  <w:num w:numId="6" w16cid:durableId="1956862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108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6312281">
    <w:abstractNumId w:val="6"/>
  </w:num>
  <w:num w:numId="9" w16cid:durableId="10292586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5058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6908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3630602">
    <w:abstractNumId w:val="34"/>
  </w:num>
  <w:num w:numId="13" w16cid:durableId="3566654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929447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579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46028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3854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6723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8286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381546">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339675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9264418">
    <w:abstractNumId w:val="35"/>
  </w:num>
  <w:num w:numId="23" w16cid:durableId="20090919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78189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162345">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7902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2267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2486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1960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4828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9942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0812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57637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5720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8280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0570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5847983">
    <w:abstractNumId w:val="28"/>
  </w:num>
  <w:num w:numId="38" w16cid:durableId="1825777463">
    <w:abstractNumId w:val="36"/>
  </w:num>
  <w:num w:numId="39" w16cid:durableId="1019896219">
    <w:abstractNumId w:val="19"/>
  </w:num>
  <w:num w:numId="40" w16cid:durableId="647125268">
    <w:abstractNumId w:val="6"/>
  </w:num>
  <w:num w:numId="41" w16cid:durableId="371854937">
    <w:abstractNumId w:val="1"/>
  </w:num>
  <w:num w:numId="42" w16cid:durableId="573052164">
    <w:abstractNumId w:val="2"/>
  </w:num>
  <w:num w:numId="43" w16cid:durableId="1450390961">
    <w:abstractNumId w:val="8"/>
  </w:num>
  <w:num w:numId="44" w16cid:durableId="720791541">
    <w:abstractNumId w:val="35"/>
  </w:num>
  <w:num w:numId="45" w16cid:durableId="17765538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7F"/>
    <w:rsid w:val="00002AD7"/>
    <w:rsid w:val="00003FE8"/>
    <w:rsid w:val="00007F1F"/>
    <w:rsid w:val="000120A7"/>
    <w:rsid w:val="00014E2D"/>
    <w:rsid w:val="00024F14"/>
    <w:rsid w:val="000422E5"/>
    <w:rsid w:val="000529D8"/>
    <w:rsid w:val="0005795B"/>
    <w:rsid w:val="00061A95"/>
    <w:rsid w:val="000645C9"/>
    <w:rsid w:val="00065C60"/>
    <w:rsid w:val="00066B44"/>
    <w:rsid w:val="00074B54"/>
    <w:rsid w:val="00080A0E"/>
    <w:rsid w:val="0008571A"/>
    <w:rsid w:val="00087F6D"/>
    <w:rsid w:val="000A17DA"/>
    <w:rsid w:val="000B283A"/>
    <w:rsid w:val="000B40CB"/>
    <w:rsid w:val="000B410D"/>
    <w:rsid w:val="000B5633"/>
    <w:rsid w:val="000C1791"/>
    <w:rsid w:val="000C6F3E"/>
    <w:rsid w:val="000D0A70"/>
    <w:rsid w:val="000D3C58"/>
    <w:rsid w:val="000D6BBA"/>
    <w:rsid w:val="000E18B0"/>
    <w:rsid w:val="000E1C1E"/>
    <w:rsid w:val="000F1045"/>
    <w:rsid w:val="00112080"/>
    <w:rsid w:val="0011341A"/>
    <w:rsid w:val="001140C0"/>
    <w:rsid w:val="00115F76"/>
    <w:rsid w:val="00117997"/>
    <w:rsid w:val="0012013C"/>
    <w:rsid w:val="00126737"/>
    <w:rsid w:val="00131EE4"/>
    <w:rsid w:val="001364C9"/>
    <w:rsid w:val="00137451"/>
    <w:rsid w:val="0013787A"/>
    <w:rsid w:val="001421B5"/>
    <w:rsid w:val="001431C6"/>
    <w:rsid w:val="001607C7"/>
    <w:rsid w:val="00165F54"/>
    <w:rsid w:val="001665E4"/>
    <w:rsid w:val="0017493A"/>
    <w:rsid w:val="001855C2"/>
    <w:rsid w:val="00192721"/>
    <w:rsid w:val="001956A4"/>
    <w:rsid w:val="001A3E8C"/>
    <w:rsid w:val="001B5887"/>
    <w:rsid w:val="001B7EEE"/>
    <w:rsid w:val="001C1B20"/>
    <w:rsid w:val="001C1DE1"/>
    <w:rsid w:val="001C528A"/>
    <w:rsid w:val="001D066D"/>
    <w:rsid w:val="001D7DCE"/>
    <w:rsid w:val="001E3DAB"/>
    <w:rsid w:val="001E4F91"/>
    <w:rsid w:val="001E7375"/>
    <w:rsid w:val="001F7829"/>
    <w:rsid w:val="00211348"/>
    <w:rsid w:val="002343F5"/>
    <w:rsid w:val="00235656"/>
    <w:rsid w:val="002407DF"/>
    <w:rsid w:val="00240E3D"/>
    <w:rsid w:val="002458C3"/>
    <w:rsid w:val="002506E6"/>
    <w:rsid w:val="002508DB"/>
    <w:rsid w:val="002516A2"/>
    <w:rsid w:val="00261D9F"/>
    <w:rsid w:val="002623B1"/>
    <w:rsid w:val="00282B00"/>
    <w:rsid w:val="0028421E"/>
    <w:rsid w:val="00285280"/>
    <w:rsid w:val="0028628A"/>
    <w:rsid w:val="00286940"/>
    <w:rsid w:val="00294C6F"/>
    <w:rsid w:val="00295CF3"/>
    <w:rsid w:val="002A2757"/>
    <w:rsid w:val="002A2A71"/>
    <w:rsid w:val="002B0155"/>
    <w:rsid w:val="002B36EA"/>
    <w:rsid w:val="002C0A44"/>
    <w:rsid w:val="002C1A78"/>
    <w:rsid w:val="002C390B"/>
    <w:rsid w:val="002C4D29"/>
    <w:rsid w:val="002D3F25"/>
    <w:rsid w:val="002D420A"/>
    <w:rsid w:val="002E357F"/>
    <w:rsid w:val="002F3494"/>
    <w:rsid w:val="002F3C38"/>
    <w:rsid w:val="002F6F7A"/>
    <w:rsid w:val="00311105"/>
    <w:rsid w:val="00311E27"/>
    <w:rsid w:val="00312F17"/>
    <w:rsid w:val="003169F0"/>
    <w:rsid w:val="0032416C"/>
    <w:rsid w:val="00344B71"/>
    <w:rsid w:val="00354C5D"/>
    <w:rsid w:val="00363314"/>
    <w:rsid w:val="00375732"/>
    <w:rsid w:val="00375C97"/>
    <w:rsid w:val="0039025B"/>
    <w:rsid w:val="0039199C"/>
    <w:rsid w:val="003A2A1C"/>
    <w:rsid w:val="003A4DB5"/>
    <w:rsid w:val="003A5019"/>
    <w:rsid w:val="003A7C77"/>
    <w:rsid w:val="003B2638"/>
    <w:rsid w:val="003C42E8"/>
    <w:rsid w:val="003C532F"/>
    <w:rsid w:val="003C6838"/>
    <w:rsid w:val="003D79A1"/>
    <w:rsid w:val="003E08E7"/>
    <w:rsid w:val="003E5558"/>
    <w:rsid w:val="003E6750"/>
    <w:rsid w:val="003F546C"/>
    <w:rsid w:val="003F5D69"/>
    <w:rsid w:val="003F64C9"/>
    <w:rsid w:val="004109FE"/>
    <w:rsid w:val="004133EF"/>
    <w:rsid w:val="00414474"/>
    <w:rsid w:val="00414B46"/>
    <w:rsid w:val="0042023E"/>
    <w:rsid w:val="0042025E"/>
    <w:rsid w:val="00421654"/>
    <w:rsid w:val="0042778D"/>
    <w:rsid w:val="004308B8"/>
    <w:rsid w:val="0043144C"/>
    <w:rsid w:val="004332DA"/>
    <w:rsid w:val="0043467F"/>
    <w:rsid w:val="00435186"/>
    <w:rsid w:val="004365C9"/>
    <w:rsid w:val="004403F2"/>
    <w:rsid w:val="004421A8"/>
    <w:rsid w:val="00442703"/>
    <w:rsid w:val="00443C8E"/>
    <w:rsid w:val="0044503B"/>
    <w:rsid w:val="00451ED6"/>
    <w:rsid w:val="00474FAD"/>
    <w:rsid w:val="00475464"/>
    <w:rsid w:val="0048086A"/>
    <w:rsid w:val="004821BF"/>
    <w:rsid w:val="00487A0B"/>
    <w:rsid w:val="004A3D43"/>
    <w:rsid w:val="004A7721"/>
    <w:rsid w:val="004B1F44"/>
    <w:rsid w:val="004B2820"/>
    <w:rsid w:val="004B4AA5"/>
    <w:rsid w:val="004B522A"/>
    <w:rsid w:val="004B6E1E"/>
    <w:rsid w:val="004C6B79"/>
    <w:rsid w:val="004E2CD0"/>
    <w:rsid w:val="004E45A0"/>
    <w:rsid w:val="004E4E91"/>
    <w:rsid w:val="004F0380"/>
    <w:rsid w:val="004F27AC"/>
    <w:rsid w:val="004F3F1E"/>
    <w:rsid w:val="00507F3C"/>
    <w:rsid w:val="00510A9B"/>
    <w:rsid w:val="00512FD5"/>
    <w:rsid w:val="00513FA9"/>
    <w:rsid w:val="00515FB4"/>
    <w:rsid w:val="00531F66"/>
    <w:rsid w:val="00537640"/>
    <w:rsid w:val="00547FB6"/>
    <w:rsid w:val="00550930"/>
    <w:rsid w:val="00551AF8"/>
    <w:rsid w:val="00560D35"/>
    <w:rsid w:val="0056373A"/>
    <w:rsid w:val="005731DF"/>
    <w:rsid w:val="00576592"/>
    <w:rsid w:val="005769D5"/>
    <w:rsid w:val="005801FC"/>
    <w:rsid w:val="00583859"/>
    <w:rsid w:val="00586CC1"/>
    <w:rsid w:val="00590F04"/>
    <w:rsid w:val="00593BD8"/>
    <w:rsid w:val="005953AD"/>
    <w:rsid w:val="005954D0"/>
    <w:rsid w:val="005A01CA"/>
    <w:rsid w:val="005A624C"/>
    <w:rsid w:val="005A713C"/>
    <w:rsid w:val="005B1803"/>
    <w:rsid w:val="005B4243"/>
    <w:rsid w:val="005C1430"/>
    <w:rsid w:val="005C38A7"/>
    <w:rsid w:val="005D190D"/>
    <w:rsid w:val="005D58B4"/>
    <w:rsid w:val="005D75C5"/>
    <w:rsid w:val="005D7833"/>
    <w:rsid w:val="005E2C04"/>
    <w:rsid w:val="005F018C"/>
    <w:rsid w:val="005F2D3D"/>
    <w:rsid w:val="005F63FD"/>
    <w:rsid w:val="005F7F2C"/>
    <w:rsid w:val="006055EC"/>
    <w:rsid w:val="00610A7C"/>
    <w:rsid w:val="006137EB"/>
    <w:rsid w:val="00621123"/>
    <w:rsid w:val="006234EE"/>
    <w:rsid w:val="006236A0"/>
    <w:rsid w:val="00625DE2"/>
    <w:rsid w:val="00625F7D"/>
    <w:rsid w:val="006260EC"/>
    <w:rsid w:val="00627D72"/>
    <w:rsid w:val="00640136"/>
    <w:rsid w:val="0064095F"/>
    <w:rsid w:val="006438D4"/>
    <w:rsid w:val="006519A3"/>
    <w:rsid w:val="006610E2"/>
    <w:rsid w:val="00661B48"/>
    <w:rsid w:val="00663C81"/>
    <w:rsid w:val="00663EB7"/>
    <w:rsid w:val="00671873"/>
    <w:rsid w:val="00673C7E"/>
    <w:rsid w:val="00684C6D"/>
    <w:rsid w:val="00684E1C"/>
    <w:rsid w:val="00687AC1"/>
    <w:rsid w:val="00693628"/>
    <w:rsid w:val="0069441F"/>
    <w:rsid w:val="006A5A17"/>
    <w:rsid w:val="006A6AD1"/>
    <w:rsid w:val="006A705C"/>
    <w:rsid w:val="006B30D8"/>
    <w:rsid w:val="006B7A3A"/>
    <w:rsid w:val="006C6A9A"/>
    <w:rsid w:val="006D57F1"/>
    <w:rsid w:val="006E3702"/>
    <w:rsid w:val="006E5AF4"/>
    <w:rsid w:val="006E775F"/>
    <w:rsid w:val="00703B83"/>
    <w:rsid w:val="0070592D"/>
    <w:rsid w:val="00711436"/>
    <w:rsid w:val="00715653"/>
    <w:rsid w:val="00716E04"/>
    <w:rsid w:val="0072027C"/>
    <w:rsid w:val="00721FB5"/>
    <w:rsid w:val="007237D8"/>
    <w:rsid w:val="00734007"/>
    <w:rsid w:val="00734466"/>
    <w:rsid w:val="00736DF2"/>
    <w:rsid w:val="00743A26"/>
    <w:rsid w:val="00747867"/>
    <w:rsid w:val="00750A95"/>
    <w:rsid w:val="00752E54"/>
    <w:rsid w:val="007539B8"/>
    <w:rsid w:val="00754C88"/>
    <w:rsid w:val="007645BF"/>
    <w:rsid w:val="00772A6F"/>
    <w:rsid w:val="00776464"/>
    <w:rsid w:val="00790ED7"/>
    <w:rsid w:val="007A4166"/>
    <w:rsid w:val="007B573B"/>
    <w:rsid w:val="007C3E2B"/>
    <w:rsid w:val="007C6E53"/>
    <w:rsid w:val="007D145F"/>
    <w:rsid w:val="007D29EC"/>
    <w:rsid w:val="007D571B"/>
    <w:rsid w:val="007D6DAE"/>
    <w:rsid w:val="007E77F3"/>
    <w:rsid w:val="007F16EE"/>
    <w:rsid w:val="007F2FFD"/>
    <w:rsid w:val="007F4302"/>
    <w:rsid w:val="00801164"/>
    <w:rsid w:val="00803607"/>
    <w:rsid w:val="00805F96"/>
    <w:rsid w:val="0081129E"/>
    <w:rsid w:val="008143C2"/>
    <w:rsid w:val="0082100D"/>
    <w:rsid w:val="0082695E"/>
    <w:rsid w:val="00833C7F"/>
    <w:rsid w:val="00840D86"/>
    <w:rsid w:val="00847815"/>
    <w:rsid w:val="00865244"/>
    <w:rsid w:val="00873309"/>
    <w:rsid w:val="00876578"/>
    <w:rsid w:val="00891121"/>
    <w:rsid w:val="008B3958"/>
    <w:rsid w:val="008B47A5"/>
    <w:rsid w:val="008B7268"/>
    <w:rsid w:val="008D2DF1"/>
    <w:rsid w:val="008E2EBB"/>
    <w:rsid w:val="008E5FD0"/>
    <w:rsid w:val="008F272F"/>
    <w:rsid w:val="008F634E"/>
    <w:rsid w:val="0090361B"/>
    <w:rsid w:val="00906035"/>
    <w:rsid w:val="00906329"/>
    <w:rsid w:val="00907572"/>
    <w:rsid w:val="00911B2A"/>
    <w:rsid w:val="00915D87"/>
    <w:rsid w:val="009300AF"/>
    <w:rsid w:val="00930F20"/>
    <w:rsid w:val="00934382"/>
    <w:rsid w:val="00952FB2"/>
    <w:rsid w:val="009659B1"/>
    <w:rsid w:val="00972116"/>
    <w:rsid w:val="00973B96"/>
    <w:rsid w:val="0098210F"/>
    <w:rsid w:val="0099016F"/>
    <w:rsid w:val="00997A9D"/>
    <w:rsid w:val="009A44C7"/>
    <w:rsid w:val="009A475D"/>
    <w:rsid w:val="009A5443"/>
    <w:rsid w:val="009B1DB8"/>
    <w:rsid w:val="009B3DE8"/>
    <w:rsid w:val="009B50A9"/>
    <w:rsid w:val="009D1212"/>
    <w:rsid w:val="009D5106"/>
    <w:rsid w:val="009F03E7"/>
    <w:rsid w:val="009F3457"/>
    <w:rsid w:val="00A03098"/>
    <w:rsid w:val="00A04983"/>
    <w:rsid w:val="00A055EB"/>
    <w:rsid w:val="00A0753A"/>
    <w:rsid w:val="00A1099F"/>
    <w:rsid w:val="00A20D30"/>
    <w:rsid w:val="00A220DD"/>
    <w:rsid w:val="00A236B5"/>
    <w:rsid w:val="00A416B4"/>
    <w:rsid w:val="00A43E22"/>
    <w:rsid w:val="00A4708F"/>
    <w:rsid w:val="00A54AA1"/>
    <w:rsid w:val="00A54F99"/>
    <w:rsid w:val="00A742AB"/>
    <w:rsid w:val="00A74F16"/>
    <w:rsid w:val="00A76A8F"/>
    <w:rsid w:val="00A8467C"/>
    <w:rsid w:val="00A85F8D"/>
    <w:rsid w:val="00AA6945"/>
    <w:rsid w:val="00AA75B5"/>
    <w:rsid w:val="00AB0DF2"/>
    <w:rsid w:val="00AB141A"/>
    <w:rsid w:val="00AB2754"/>
    <w:rsid w:val="00AB33C9"/>
    <w:rsid w:val="00AB6786"/>
    <w:rsid w:val="00AC0E7F"/>
    <w:rsid w:val="00AC60B5"/>
    <w:rsid w:val="00AD0F4A"/>
    <w:rsid w:val="00AD1821"/>
    <w:rsid w:val="00AD392B"/>
    <w:rsid w:val="00AD6929"/>
    <w:rsid w:val="00AE1101"/>
    <w:rsid w:val="00AE676E"/>
    <w:rsid w:val="00AF2152"/>
    <w:rsid w:val="00AF6270"/>
    <w:rsid w:val="00B03B55"/>
    <w:rsid w:val="00B132DA"/>
    <w:rsid w:val="00B220F0"/>
    <w:rsid w:val="00B2484F"/>
    <w:rsid w:val="00B26A4E"/>
    <w:rsid w:val="00B30694"/>
    <w:rsid w:val="00B3208E"/>
    <w:rsid w:val="00B43719"/>
    <w:rsid w:val="00B50F5C"/>
    <w:rsid w:val="00B5325D"/>
    <w:rsid w:val="00B679D2"/>
    <w:rsid w:val="00B73F15"/>
    <w:rsid w:val="00B82FE9"/>
    <w:rsid w:val="00B8301A"/>
    <w:rsid w:val="00B85785"/>
    <w:rsid w:val="00B85902"/>
    <w:rsid w:val="00B908B6"/>
    <w:rsid w:val="00BB63A5"/>
    <w:rsid w:val="00BC1C8C"/>
    <w:rsid w:val="00BD182F"/>
    <w:rsid w:val="00BE0A33"/>
    <w:rsid w:val="00BF1589"/>
    <w:rsid w:val="00C11395"/>
    <w:rsid w:val="00C14ADD"/>
    <w:rsid w:val="00C170F6"/>
    <w:rsid w:val="00C327D8"/>
    <w:rsid w:val="00C34095"/>
    <w:rsid w:val="00C35D13"/>
    <w:rsid w:val="00C40577"/>
    <w:rsid w:val="00C45BCF"/>
    <w:rsid w:val="00C45E82"/>
    <w:rsid w:val="00C466A1"/>
    <w:rsid w:val="00C73817"/>
    <w:rsid w:val="00C74031"/>
    <w:rsid w:val="00C76F32"/>
    <w:rsid w:val="00C90114"/>
    <w:rsid w:val="00C90928"/>
    <w:rsid w:val="00C92FB4"/>
    <w:rsid w:val="00C94030"/>
    <w:rsid w:val="00C9552B"/>
    <w:rsid w:val="00C96082"/>
    <w:rsid w:val="00CA7225"/>
    <w:rsid w:val="00CB14C7"/>
    <w:rsid w:val="00CB41A2"/>
    <w:rsid w:val="00CB57D0"/>
    <w:rsid w:val="00CB6DAC"/>
    <w:rsid w:val="00CC23FA"/>
    <w:rsid w:val="00CC38EC"/>
    <w:rsid w:val="00CD149F"/>
    <w:rsid w:val="00CD1EF4"/>
    <w:rsid w:val="00CD270D"/>
    <w:rsid w:val="00CD2FBD"/>
    <w:rsid w:val="00CE18FA"/>
    <w:rsid w:val="00CF02F7"/>
    <w:rsid w:val="00CF424D"/>
    <w:rsid w:val="00CF46D5"/>
    <w:rsid w:val="00D011BE"/>
    <w:rsid w:val="00D139AA"/>
    <w:rsid w:val="00D15919"/>
    <w:rsid w:val="00D3362A"/>
    <w:rsid w:val="00D337DC"/>
    <w:rsid w:val="00D37B51"/>
    <w:rsid w:val="00D41431"/>
    <w:rsid w:val="00D45D06"/>
    <w:rsid w:val="00D46BEE"/>
    <w:rsid w:val="00D552F1"/>
    <w:rsid w:val="00D55C43"/>
    <w:rsid w:val="00D7090B"/>
    <w:rsid w:val="00D70C3E"/>
    <w:rsid w:val="00D75C2D"/>
    <w:rsid w:val="00D86C90"/>
    <w:rsid w:val="00D93F7F"/>
    <w:rsid w:val="00D942DF"/>
    <w:rsid w:val="00D95E4D"/>
    <w:rsid w:val="00DA1BF2"/>
    <w:rsid w:val="00DA1C7C"/>
    <w:rsid w:val="00DA66A4"/>
    <w:rsid w:val="00DA6B2C"/>
    <w:rsid w:val="00DB26FE"/>
    <w:rsid w:val="00DC4109"/>
    <w:rsid w:val="00DC5110"/>
    <w:rsid w:val="00DE1D08"/>
    <w:rsid w:val="00DE30AD"/>
    <w:rsid w:val="00DF1F7E"/>
    <w:rsid w:val="00DF343E"/>
    <w:rsid w:val="00DF5FB7"/>
    <w:rsid w:val="00E00708"/>
    <w:rsid w:val="00E00ABC"/>
    <w:rsid w:val="00E06A62"/>
    <w:rsid w:val="00E144A8"/>
    <w:rsid w:val="00E14D8D"/>
    <w:rsid w:val="00E22E8B"/>
    <w:rsid w:val="00E32175"/>
    <w:rsid w:val="00E340FB"/>
    <w:rsid w:val="00E359B3"/>
    <w:rsid w:val="00E4216D"/>
    <w:rsid w:val="00E446D9"/>
    <w:rsid w:val="00E45E1D"/>
    <w:rsid w:val="00E54482"/>
    <w:rsid w:val="00E54E2F"/>
    <w:rsid w:val="00E623B8"/>
    <w:rsid w:val="00E714B7"/>
    <w:rsid w:val="00E722FB"/>
    <w:rsid w:val="00E73CE9"/>
    <w:rsid w:val="00E7508E"/>
    <w:rsid w:val="00E86015"/>
    <w:rsid w:val="00E8651F"/>
    <w:rsid w:val="00E92A6F"/>
    <w:rsid w:val="00E94D07"/>
    <w:rsid w:val="00E966E9"/>
    <w:rsid w:val="00EA1DE2"/>
    <w:rsid w:val="00EA3104"/>
    <w:rsid w:val="00EA4EB8"/>
    <w:rsid w:val="00EA5ECC"/>
    <w:rsid w:val="00EB4273"/>
    <w:rsid w:val="00EB6592"/>
    <w:rsid w:val="00EB6CD9"/>
    <w:rsid w:val="00EB7670"/>
    <w:rsid w:val="00EC0791"/>
    <w:rsid w:val="00EC117D"/>
    <w:rsid w:val="00EC1371"/>
    <w:rsid w:val="00ED3106"/>
    <w:rsid w:val="00ED3DE6"/>
    <w:rsid w:val="00ED6762"/>
    <w:rsid w:val="00ED7FA0"/>
    <w:rsid w:val="00EE3C3C"/>
    <w:rsid w:val="00EE6DFB"/>
    <w:rsid w:val="00EF251B"/>
    <w:rsid w:val="00EF550D"/>
    <w:rsid w:val="00F007B9"/>
    <w:rsid w:val="00F03FD4"/>
    <w:rsid w:val="00F11188"/>
    <w:rsid w:val="00F225AB"/>
    <w:rsid w:val="00F268AA"/>
    <w:rsid w:val="00F32959"/>
    <w:rsid w:val="00F3560E"/>
    <w:rsid w:val="00F356E6"/>
    <w:rsid w:val="00F40FA2"/>
    <w:rsid w:val="00F45433"/>
    <w:rsid w:val="00F546AC"/>
    <w:rsid w:val="00F60B48"/>
    <w:rsid w:val="00F66BDC"/>
    <w:rsid w:val="00F67A18"/>
    <w:rsid w:val="00F81709"/>
    <w:rsid w:val="00F8217A"/>
    <w:rsid w:val="00F82247"/>
    <w:rsid w:val="00F82DB4"/>
    <w:rsid w:val="00F8376B"/>
    <w:rsid w:val="00FA1833"/>
    <w:rsid w:val="00FA42B8"/>
    <w:rsid w:val="00FA65C8"/>
    <w:rsid w:val="00FB4ECD"/>
    <w:rsid w:val="00FC04B3"/>
    <w:rsid w:val="00FC16F7"/>
    <w:rsid w:val="00FC3DF2"/>
    <w:rsid w:val="00FE08EA"/>
    <w:rsid w:val="00FE0D6D"/>
    <w:rsid w:val="00FE70C9"/>
    <w:rsid w:val="00FF1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43E8"/>
  <w15:chartTrackingRefBased/>
  <w15:docId w15:val="{4D3F1E84-4680-4DD3-A897-BAF3BDA8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421E"/>
    <w:pPr>
      <w:suppressAutoHyphens/>
      <w:spacing w:after="120" w:line="300" w:lineRule="atLeast"/>
    </w:pPr>
    <w:rPr>
      <w:rFonts w:ascii="Tahoma" w:eastAsia="Times New Roman" w:hAnsi="Tahoma" w:cs="Times New Roman"/>
      <w:kern w:val="0"/>
      <w:sz w:val="20"/>
      <w:szCs w:val="20"/>
      <w:lang w:eastAsia="ar-SA"/>
      <w14:ligatures w14:val="none"/>
    </w:rPr>
  </w:style>
  <w:style w:type="paragraph" w:styleId="Nagwek1">
    <w:name w:val="heading 1"/>
    <w:basedOn w:val="Normalny"/>
    <w:next w:val="Normalny"/>
    <w:link w:val="Nagwek1Znak"/>
    <w:uiPriority w:val="9"/>
    <w:qFormat/>
    <w:rsid w:val="00833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33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33C7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33C7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33C7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33C7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33C7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33C7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33C7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3C7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33C7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33C7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33C7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33C7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33C7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33C7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33C7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33C7F"/>
    <w:rPr>
      <w:rFonts w:eastAsiaTheme="majorEastAsia" w:cstheme="majorBidi"/>
      <w:color w:val="272727" w:themeColor="text1" w:themeTint="D8"/>
    </w:rPr>
  </w:style>
  <w:style w:type="paragraph" w:styleId="Tytu">
    <w:name w:val="Title"/>
    <w:basedOn w:val="Normalny"/>
    <w:next w:val="Normalny"/>
    <w:link w:val="TytuZnak"/>
    <w:uiPriority w:val="10"/>
    <w:qFormat/>
    <w:rsid w:val="00833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33C7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99"/>
    <w:qFormat/>
    <w:rsid w:val="00833C7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99"/>
    <w:rsid w:val="00833C7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33C7F"/>
    <w:pPr>
      <w:spacing w:before="160"/>
      <w:jc w:val="center"/>
    </w:pPr>
    <w:rPr>
      <w:i/>
      <w:iCs/>
      <w:color w:val="404040" w:themeColor="text1" w:themeTint="BF"/>
    </w:rPr>
  </w:style>
  <w:style w:type="character" w:customStyle="1" w:styleId="CytatZnak">
    <w:name w:val="Cytat Znak"/>
    <w:basedOn w:val="Domylnaczcionkaakapitu"/>
    <w:link w:val="Cytat"/>
    <w:uiPriority w:val="29"/>
    <w:rsid w:val="00833C7F"/>
    <w:rPr>
      <w:i/>
      <w:iCs/>
      <w:color w:val="404040" w:themeColor="text1" w:themeTint="BF"/>
    </w:rPr>
  </w:style>
  <w:style w:type="paragraph" w:styleId="Akapitzlist">
    <w:name w:val="List Paragraph"/>
    <w:basedOn w:val="Normalny"/>
    <w:uiPriority w:val="34"/>
    <w:qFormat/>
    <w:rsid w:val="00833C7F"/>
    <w:pPr>
      <w:ind w:left="720"/>
      <w:contextualSpacing/>
    </w:pPr>
  </w:style>
  <w:style w:type="character" w:styleId="Wyrnienieintensywne">
    <w:name w:val="Intense Emphasis"/>
    <w:basedOn w:val="Domylnaczcionkaakapitu"/>
    <w:uiPriority w:val="21"/>
    <w:qFormat/>
    <w:rsid w:val="00833C7F"/>
    <w:rPr>
      <w:i/>
      <w:iCs/>
      <w:color w:val="0F4761" w:themeColor="accent1" w:themeShade="BF"/>
    </w:rPr>
  </w:style>
  <w:style w:type="paragraph" w:styleId="Cytatintensywny">
    <w:name w:val="Intense Quote"/>
    <w:basedOn w:val="Normalny"/>
    <w:next w:val="Normalny"/>
    <w:link w:val="CytatintensywnyZnak"/>
    <w:uiPriority w:val="30"/>
    <w:qFormat/>
    <w:rsid w:val="00833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33C7F"/>
    <w:rPr>
      <w:i/>
      <w:iCs/>
      <w:color w:val="0F4761" w:themeColor="accent1" w:themeShade="BF"/>
    </w:rPr>
  </w:style>
  <w:style w:type="character" w:styleId="Odwoanieintensywne">
    <w:name w:val="Intense Reference"/>
    <w:basedOn w:val="Domylnaczcionkaakapitu"/>
    <w:uiPriority w:val="32"/>
    <w:qFormat/>
    <w:rsid w:val="00833C7F"/>
    <w:rPr>
      <w:b/>
      <w:bCs/>
      <w:smallCaps/>
      <w:color w:val="0F4761" w:themeColor="accent1" w:themeShade="BF"/>
      <w:spacing w:val="5"/>
    </w:rPr>
  </w:style>
  <w:style w:type="paragraph" w:styleId="NormalnyWeb">
    <w:name w:val="Normal (Web)"/>
    <w:basedOn w:val="Normalny"/>
    <w:uiPriority w:val="99"/>
    <w:semiHidden/>
    <w:unhideWhenUsed/>
    <w:rsid w:val="0028421E"/>
    <w:pPr>
      <w:spacing w:before="100" w:after="119" w:line="240" w:lineRule="auto"/>
    </w:pPr>
    <w:rPr>
      <w:rFonts w:ascii="Times New Roman" w:hAnsi="Times New Roman"/>
      <w:sz w:val="24"/>
      <w:szCs w:val="24"/>
    </w:rPr>
  </w:style>
  <w:style w:type="paragraph" w:styleId="Tekstpodstawowy">
    <w:name w:val="Body Text"/>
    <w:basedOn w:val="Normalny"/>
    <w:link w:val="TekstpodstawowyZnak"/>
    <w:uiPriority w:val="99"/>
    <w:semiHidden/>
    <w:unhideWhenUsed/>
    <w:rsid w:val="0028421E"/>
    <w:pPr>
      <w:spacing w:after="0" w:line="240" w:lineRule="auto"/>
    </w:pPr>
    <w:rPr>
      <w:rFonts w:ascii="Arial Narrow" w:hAnsi="Arial Narrow"/>
    </w:rPr>
  </w:style>
  <w:style w:type="character" w:customStyle="1" w:styleId="TekstpodstawowyZnak">
    <w:name w:val="Tekst podstawowy Znak"/>
    <w:basedOn w:val="Domylnaczcionkaakapitu"/>
    <w:link w:val="Tekstpodstawowy"/>
    <w:uiPriority w:val="99"/>
    <w:semiHidden/>
    <w:rsid w:val="0028421E"/>
    <w:rPr>
      <w:rFonts w:ascii="Arial Narrow" w:eastAsia="Times New Roman" w:hAnsi="Arial Narrow" w:cs="Times New Roman"/>
      <w:kern w:val="0"/>
      <w:sz w:val="20"/>
      <w:szCs w:val="20"/>
      <w:lang w:eastAsia="ar-SA"/>
      <w14:ligatures w14:val="none"/>
    </w:rPr>
  </w:style>
  <w:style w:type="paragraph" w:customStyle="1" w:styleId="Zawartotabeli">
    <w:name w:val="Zawartość tabeli"/>
    <w:basedOn w:val="Normalny"/>
    <w:uiPriority w:val="99"/>
    <w:rsid w:val="0028421E"/>
    <w:pPr>
      <w:suppressLineNumbers/>
    </w:pPr>
  </w:style>
  <w:style w:type="paragraph" w:customStyle="1" w:styleId="Javart-ZawartoscTabeliTytul-Pogrubiony">
    <w:name w:val="Javart-ZawartoscTabeliTytul-Pogrubiony"/>
    <w:basedOn w:val="Zawartotabeli"/>
    <w:uiPriority w:val="99"/>
    <w:rsid w:val="0028421E"/>
    <w:pPr>
      <w:widowControl w:val="0"/>
      <w:spacing w:after="0" w:line="240" w:lineRule="auto"/>
    </w:pPr>
    <w:rPr>
      <w:rFonts w:eastAsia="Arial Unicode MS"/>
      <w:b/>
      <w:kern w:val="2"/>
      <w:sz w:val="16"/>
      <w:szCs w:val="24"/>
      <w:lang w:eastAsia="pl-PL"/>
    </w:rPr>
  </w:style>
  <w:style w:type="paragraph" w:customStyle="1" w:styleId="Javart-ZawartoscTabeliTekst">
    <w:name w:val="Javart-ZawartoscTabeliTekst"/>
    <w:basedOn w:val="Zawartotabeli"/>
    <w:uiPriority w:val="99"/>
    <w:rsid w:val="0028421E"/>
    <w:pPr>
      <w:widowControl w:val="0"/>
      <w:spacing w:after="0" w:line="240" w:lineRule="auto"/>
      <w:jc w:val="center"/>
    </w:pPr>
    <w:rPr>
      <w:rFonts w:eastAsia="Arial Unicode MS"/>
      <w:i/>
      <w:iCs/>
      <w:kern w:val="2"/>
      <w:sz w:val="16"/>
      <w:szCs w:val="24"/>
      <w:lang w:eastAsia="pl-PL"/>
    </w:rPr>
  </w:style>
  <w:style w:type="paragraph" w:customStyle="1" w:styleId="ustp">
    <w:name w:val="ustęp"/>
    <w:basedOn w:val="Normalny"/>
    <w:uiPriority w:val="99"/>
    <w:rsid w:val="0028421E"/>
    <w:pPr>
      <w:suppressAutoHyphens w:val="0"/>
      <w:spacing w:before="100" w:beforeAutospacing="1" w:after="119" w:line="240" w:lineRule="auto"/>
      <w:jc w:val="both"/>
    </w:pPr>
    <w:rPr>
      <w:rFonts w:ascii="Times New Roman" w:hAnsi="Times New Roman"/>
      <w:sz w:val="24"/>
      <w:szCs w:val="24"/>
      <w:lang w:eastAsia="pl-PL"/>
    </w:rPr>
  </w:style>
  <w:style w:type="paragraph" w:customStyle="1" w:styleId="western">
    <w:name w:val="western"/>
    <w:basedOn w:val="Normalny"/>
    <w:uiPriority w:val="99"/>
    <w:rsid w:val="0028421E"/>
    <w:pPr>
      <w:suppressAutoHyphens w:val="0"/>
      <w:spacing w:before="100" w:beforeAutospacing="1" w:after="119" w:line="240" w:lineRule="auto"/>
      <w:jc w:val="both"/>
    </w:pPr>
    <w:rPr>
      <w:rFonts w:ascii="Arial" w:hAnsi="Arial" w:cs="Arial"/>
      <w:lang w:eastAsia="pl-PL"/>
    </w:rPr>
  </w:style>
  <w:style w:type="paragraph" w:customStyle="1" w:styleId="Nagwek20">
    <w:name w:val="Nagłówek2"/>
    <w:basedOn w:val="Normalny"/>
    <w:next w:val="Tekstpodstawowy"/>
    <w:uiPriority w:val="99"/>
    <w:rsid w:val="0028421E"/>
    <w:pPr>
      <w:keepNext/>
      <w:widowControl w:val="0"/>
      <w:spacing w:before="240" w:line="240" w:lineRule="auto"/>
    </w:pPr>
    <w:rPr>
      <w:rFonts w:ascii="Arial" w:eastAsia="MS Mincho" w:hAnsi="Arial" w:cs="Tahoma"/>
      <w:sz w:val="28"/>
      <w:szCs w:val="28"/>
      <w:lang w:eastAsia="en-US" w:bidi="en-US"/>
    </w:rPr>
  </w:style>
  <w:style w:type="paragraph" w:customStyle="1" w:styleId="Treumowy">
    <w:name w:val="Treść umowy"/>
    <w:basedOn w:val="Tekstpodstawowy"/>
    <w:uiPriority w:val="99"/>
    <w:rsid w:val="0028421E"/>
    <w:pPr>
      <w:numPr>
        <w:numId w:val="1"/>
      </w:numPr>
      <w:suppressAutoHyphens w:val="0"/>
      <w:spacing w:after="120"/>
      <w:jc w:val="both"/>
    </w:pPr>
    <w:rPr>
      <w:rFonts w:ascii="DejaVu Sans" w:eastAsia="SimSun" w:hAnsi="DejaVu Sans" w:cs="DejaVu Sans"/>
      <w:kern w:val="2"/>
      <w:szCs w:val="24"/>
      <w:lang w:eastAsia="hi-IN" w:bidi="hi-IN"/>
    </w:rPr>
  </w:style>
  <w:style w:type="paragraph" w:styleId="Nagwek">
    <w:name w:val="header"/>
    <w:basedOn w:val="Normalny"/>
    <w:link w:val="NagwekZnak"/>
    <w:uiPriority w:val="99"/>
    <w:unhideWhenUsed/>
    <w:rsid w:val="00FC04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04B3"/>
    <w:rPr>
      <w:rFonts w:ascii="Tahoma" w:eastAsia="Times New Roman" w:hAnsi="Tahoma" w:cs="Times New Roman"/>
      <w:kern w:val="0"/>
      <w:sz w:val="20"/>
      <w:szCs w:val="20"/>
      <w:lang w:eastAsia="ar-SA"/>
      <w14:ligatures w14:val="none"/>
    </w:rPr>
  </w:style>
  <w:style w:type="paragraph" w:styleId="Stopka">
    <w:name w:val="footer"/>
    <w:basedOn w:val="Normalny"/>
    <w:link w:val="StopkaZnak"/>
    <w:uiPriority w:val="99"/>
    <w:unhideWhenUsed/>
    <w:rsid w:val="00FC04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04B3"/>
    <w:rPr>
      <w:rFonts w:ascii="Tahoma" w:eastAsia="Times New Roman" w:hAnsi="Tahoma"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14955">
      <w:bodyDiv w:val="1"/>
      <w:marLeft w:val="0"/>
      <w:marRight w:val="0"/>
      <w:marTop w:val="0"/>
      <w:marBottom w:val="0"/>
      <w:divBdr>
        <w:top w:val="none" w:sz="0" w:space="0" w:color="auto"/>
        <w:left w:val="none" w:sz="0" w:space="0" w:color="auto"/>
        <w:bottom w:val="none" w:sz="0" w:space="0" w:color="auto"/>
        <w:right w:val="none" w:sz="0" w:space="0" w:color="auto"/>
      </w:divBdr>
    </w:div>
    <w:div w:id="16439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1115</TotalTime>
  <Pages>10</Pages>
  <Words>3786</Words>
  <Characters>22720</Characters>
  <Application>Microsoft Office Word</Application>
  <DocSecurity>0</DocSecurity>
  <Lines>189</Lines>
  <Paragraphs>52</Paragraphs>
  <ScaleCrop>false</ScaleCrop>
  <Company/>
  <LinksUpToDate>false</LinksUpToDate>
  <CharactersWithSpaces>26454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Szadurski</dc:creator>
  <cp:keywords/>
  <dc:description/>
  <cp:lastModifiedBy>Krzysztof Szadurski</cp:lastModifiedBy>
  <cp:revision>498</cp:revision>
  <dcterms:created xsi:type="dcterms:W3CDTF">2025-06-04T20:26:00Z</dcterms:created>
  <dcterms:modified xsi:type="dcterms:W3CDTF">2025-06-09T01:08:00Z</dcterms:modified>
</cp:coreProperties>
</file>