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C324" w14:textId="00AE31E2" w:rsidR="00330925" w:rsidRPr="00602416" w:rsidRDefault="005A6C17" w:rsidP="00F335DB">
      <w:pPr>
        <w:spacing w:after="190"/>
        <w:ind w:left="0" w:firstLine="0"/>
        <w:jc w:val="center"/>
        <w:rPr>
          <w:color w:val="44546A" w:themeColor="text2"/>
          <w:sz w:val="24"/>
          <w:szCs w:val="24"/>
        </w:rPr>
      </w:pPr>
      <w:r w:rsidRPr="00602416">
        <w:rPr>
          <w:b/>
          <w:color w:val="44546A" w:themeColor="text2"/>
          <w:sz w:val="24"/>
          <w:szCs w:val="24"/>
        </w:rPr>
        <w:t xml:space="preserve">REGULAMIN PORZĄDKOWY </w:t>
      </w:r>
      <w:r w:rsidR="00DB6116" w:rsidRPr="00602416">
        <w:rPr>
          <w:b/>
          <w:color w:val="44546A" w:themeColor="text2"/>
          <w:sz w:val="24"/>
          <w:szCs w:val="24"/>
        </w:rPr>
        <w:t>NFZ</w:t>
      </w:r>
      <w:r w:rsidR="00F335DB" w:rsidRPr="00602416">
        <w:rPr>
          <w:b/>
          <w:color w:val="44546A" w:themeColor="text2"/>
          <w:sz w:val="24"/>
          <w:szCs w:val="24"/>
        </w:rPr>
        <w:br/>
      </w:r>
      <w:r w:rsidRPr="00602416">
        <w:rPr>
          <w:b/>
          <w:color w:val="44546A" w:themeColor="text2"/>
          <w:sz w:val="24"/>
          <w:szCs w:val="24"/>
        </w:rPr>
        <w:t>N</w:t>
      </w:r>
      <w:r w:rsidR="00F335DB" w:rsidRPr="00602416">
        <w:rPr>
          <w:b/>
          <w:color w:val="44546A" w:themeColor="text2"/>
          <w:sz w:val="24"/>
          <w:szCs w:val="24"/>
        </w:rPr>
        <w:t xml:space="preserve">iepublicznego </w:t>
      </w:r>
      <w:r w:rsidRPr="00602416">
        <w:rPr>
          <w:b/>
          <w:color w:val="44546A" w:themeColor="text2"/>
          <w:sz w:val="24"/>
          <w:szCs w:val="24"/>
        </w:rPr>
        <w:t>Z</w:t>
      </w:r>
      <w:r w:rsidR="00F335DB" w:rsidRPr="00602416">
        <w:rPr>
          <w:b/>
          <w:color w:val="44546A" w:themeColor="text2"/>
          <w:sz w:val="24"/>
          <w:szCs w:val="24"/>
        </w:rPr>
        <w:t xml:space="preserve">akładu </w:t>
      </w:r>
      <w:r w:rsidRPr="00602416">
        <w:rPr>
          <w:b/>
          <w:color w:val="44546A" w:themeColor="text2"/>
          <w:sz w:val="24"/>
          <w:szCs w:val="24"/>
        </w:rPr>
        <w:t>O</w:t>
      </w:r>
      <w:r w:rsidR="00F335DB" w:rsidRPr="00602416">
        <w:rPr>
          <w:b/>
          <w:color w:val="44546A" w:themeColor="text2"/>
          <w:sz w:val="24"/>
          <w:szCs w:val="24"/>
        </w:rPr>
        <w:t xml:space="preserve">pieki </w:t>
      </w:r>
      <w:r w:rsidRPr="00602416">
        <w:rPr>
          <w:b/>
          <w:color w:val="44546A" w:themeColor="text2"/>
          <w:sz w:val="24"/>
          <w:szCs w:val="24"/>
        </w:rPr>
        <w:t>Z</w:t>
      </w:r>
      <w:r w:rsidR="00F335DB" w:rsidRPr="00602416">
        <w:rPr>
          <w:b/>
          <w:color w:val="44546A" w:themeColor="text2"/>
          <w:sz w:val="24"/>
          <w:szCs w:val="24"/>
        </w:rPr>
        <w:t>drowotnej</w:t>
      </w:r>
      <w:r w:rsidRPr="00602416">
        <w:rPr>
          <w:b/>
          <w:color w:val="44546A" w:themeColor="text2"/>
          <w:sz w:val="24"/>
          <w:szCs w:val="24"/>
        </w:rPr>
        <w:t xml:space="preserve"> </w:t>
      </w:r>
      <w:r w:rsidR="00F335DB" w:rsidRPr="00602416">
        <w:rPr>
          <w:b/>
          <w:color w:val="44546A" w:themeColor="text2"/>
          <w:sz w:val="24"/>
          <w:szCs w:val="24"/>
        </w:rPr>
        <w:br/>
        <w:t>Sanatorium Uzdrowiskowe</w:t>
      </w:r>
      <w:r w:rsidR="00CC5850" w:rsidRPr="00602416">
        <w:rPr>
          <w:b/>
          <w:color w:val="44546A" w:themeColor="text2"/>
          <w:sz w:val="24"/>
          <w:szCs w:val="24"/>
        </w:rPr>
        <w:t>go</w:t>
      </w:r>
      <w:r w:rsidRPr="00602416">
        <w:rPr>
          <w:b/>
          <w:color w:val="44546A" w:themeColor="text2"/>
          <w:sz w:val="24"/>
          <w:szCs w:val="24"/>
        </w:rPr>
        <w:t xml:space="preserve"> „BAŁTYK” </w:t>
      </w:r>
      <w:r w:rsidR="00F335DB" w:rsidRPr="00602416">
        <w:rPr>
          <w:b/>
          <w:color w:val="44546A" w:themeColor="text2"/>
          <w:sz w:val="24"/>
          <w:szCs w:val="24"/>
        </w:rPr>
        <w:t>w Kołobrzegu</w:t>
      </w:r>
    </w:p>
    <w:p w14:paraId="4EB530E4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Kuracjusz ma prawo przebywać w Sanatorium Uzdrowiskowym „BAŁTYK” wyłącznie na podstawie ważnego skierowania imiennego, wydanego przez właściwy Oddział NFZ. </w:t>
      </w:r>
    </w:p>
    <w:p w14:paraId="18217B90" w14:textId="2604288D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Rejestracja na pobyt sanatoryjny odbywa się w Recepcji, gdzie Kuracjusz otrzymuje przydział do pokoju oraz wszystkie niezbędne informacje związane z prawidłową realizacją pobytu w Sanatorium. </w:t>
      </w:r>
      <w:r w:rsidR="00A60DB4" w:rsidRPr="00602416">
        <w:rPr>
          <w:color w:val="44546A" w:themeColor="text2"/>
          <w:sz w:val="22"/>
        </w:rPr>
        <w:br/>
      </w:r>
      <w:r w:rsidRPr="00602416">
        <w:rPr>
          <w:color w:val="44546A" w:themeColor="text2"/>
          <w:sz w:val="22"/>
        </w:rPr>
        <w:t xml:space="preserve">SU „Bałtyk” nie gwarantuje zakwaterowania małżeństw w pokojach dwuosobowych.  </w:t>
      </w:r>
    </w:p>
    <w:p w14:paraId="578E09E5" w14:textId="73BCADAF" w:rsidR="00330925" w:rsidRPr="00602416" w:rsidRDefault="005A6C17" w:rsidP="00A60DB4">
      <w:pPr>
        <w:numPr>
          <w:ilvl w:val="0"/>
          <w:numId w:val="1"/>
        </w:numPr>
        <w:ind w:hanging="360"/>
        <w:jc w:val="left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Doba </w:t>
      </w:r>
      <w:r w:rsidR="00A60DB4" w:rsidRPr="00602416">
        <w:rPr>
          <w:color w:val="44546A" w:themeColor="text2"/>
          <w:sz w:val="22"/>
        </w:rPr>
        <w:t>sanatoryjna</w:t>
      </w:r>
      <w:r w:rsidRPr="00602416">
        <w:rPr>
          <w:color w:val="44546A" w:themeColor="text2"/>
          <w:sz w:val="22"/>
        </w:rPr>
        <w:t xml:space="preserve"> dla Kuracjuszy ze skierowaniem z NFZ rozpoczyna się o godz. 14:00 pierwszego dnia i kończy o godz. 12:00 ostatniego dnia skierowania. </w:t>
      </w:r>
      <w:r w:rsidR="00A60DB4" w:rsidRPr="00602416">
        <w:rPr>
          <w:color w:val="44546A" w:themeColor="text2"/>
          <w:sz w:val="22"/>
        </w:rPr>
        <w:br/>
      </w:r>
      <w:r w:rsidRPr="00602416">
        <w:rPr>
          <w:color w:val="44546A" w:themeColor="text2"/>
          <w:sz w:val="22"/>
        </w:rPr>
        <w:t>W przypadku nieuzasadnionego późniejszego przyjazdu</w:t>
      </w:r>
      <w:r w:rsidR="00602416" w:rsidRPr="00602416">
        <w:rPr>
          <w:color w:val="44546A" w:themeColor="text2"/>
          <w:sz w:val="22"/>
        </w:rPr>
        <w:t>, przerwania ciągłości pobytu</w:t>
      </w:r>
      <w:r w:rsidR="007A33E0" w:rsidRPr="00602416">
        <w:rPr>
          <w:color w:val="44546A" w:themeColor="text2"/>
          <w:sz w:val="22"/>
        </w:rPr>
        <w:t xml:space="preserve"> </w:t>
      </w:r>
      <w:r w:rsidRPr="00602416">
        <w:rPr>
          <w:color w:val="44546A" w:themeColor="text2"/>
          <w:sz w:val="22"/>
        </w:rPr>
        <w:t>lub wcześniejszego wyjazdu Kuracjusz ponosi opłatę w wysokości</w:t>
      </w:r>
      <w:r w:rsidRPr="00741FF7">
        <w:rPr>
          <w:color w:val="FF0000"/>
          <w:sz w:val="22"/>
        </w:rPr>
        <w:t xml:space="preserve"> </w:t>
      </w:r>
      <w:r w:rsidR="00B77790" w:rsidRPr="00431FF6">
        <w:rPr>
          <w:color w:val="323E4F" w:themeColor="text2" w:themeShade="BF"/>
          <w:sz w:val="22"/>
        </w:rPr>
        <w:t>150</w:t>
      </w:r>
      <w:r w:rsidRPr="00431FF6">
        <w:rPr>
          <w:color w:val="323E4F" w:themeColor="text2" w:themeShade="BF"/>
          <w:sz w:val="22"/>
        </w:rPr>
        <w:t xml:space="preserve"> zł </w:t>
      </w:r>
      <w:r w:rsidRPr="00602416">
        <w:rPr>
          <w:color w:val="44546A" w:themeColor="text2"/>
          <w:sz w:val="22"/>
        </w:rPr>
        <w:t xml:space="preserve">za każdą dobę swojej nieobecności. Powyższe rozstrzygnięcie nie dotyczy Kuracjuszy posiadających zgodę NFZ na późniejsze rozpoczęcie lub wcześniejsze zakończenie leczenia. </w:t>
      </w:r>
      <w:r w:rsidR="00A60DB4" w:rsidRPr="00602416">
        <w:rPr>
          <w:color w:val="44546A" w:themeColor="text2"/>
          <w:sz w:val="22"/>
        </w:rPr>
        <w:br/>
      </w:r>
      <w:r w:rsidRPr="00602416">
        <w:rPr>
          <w:color w:val="44546A" w:themeColor="text2"/>
          <w:sz w:val="22"/>
        </w:rPr>
        <w:t xml:space="preserve">W uzasadnionym przypadku oraz w miarę dostępności miejsc Kuracjusz może skorzystać z odpłatnego noclegu przed rozpoczęciem lub po zakończeniu terminu leczenia wskazanego w skierowaniu.  </w:t>
      </w:r>
    </w:p>
    <w:p w14:paraId="7F1E7413" w14:textId="416D8BC1" w:rsidR="00BF21AB" w:rsidRPr="00602416" w:rsidRDefault="00BF21AB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SU „BAŁTYK” zastrzega sobie prawo</w:t>
      </w:r>
      <w:r w:rsidR="005D2DCB" w:rsidRPr="00602416">
        <w:rPr>
          <w:color w:val="44546A" w:themeColor="text2"/>
          <w:sz w:val="22"/>
        </w:rPr>
        <w:t xml:space="preserve"> </w:t>
      </w:r>
      <w:r w:rsidRPr="00602416">
        <w:rPr>
          <w:color w:val="44546A" w:themeColor="text2"/>
          <w:sz w:val="22"/>
        </w:rPr>
        <w:t>do zmiany pokoju Kuracjuszom pod</w:t>
      </w:r>
      <w:r w:rsidR="005D2DCB" w:rsidRPr="00602416">
        <w:rPr>
          <w:color w:val="44546A" w:themeColor="text2"/>
          <w:sz w:val="22"/>
        </w:rPr>
        <w:t>czas trwania turnusu bez podani</w:t>
      </w:r>
      <w:r w:rsidRPr="00602416">
        <w:rPr>
          <w:color w:val="44546A" w:themeColor="text2"/>
          <w:sz w:val="22"/>
        </w:rPr>
        <w:t>a przyczyny</w:t>
      </w:r>
      <w:r w:rsidR="00D1559D" w:rsidRPr="00602416">
        <w:rPr>
          <w:color w:val="44546A" w:themeColor="text2"/>
          <w:sz w:val="22"/>
        </w:rPr>
        <w:t>.</w:t>
      </w:r>
    </w:p>
    <w:p w14:paraId="4E57ED98" w14:textId="26B699A5" w:rsidR="00330925" w:rsidRPr="00602416" w:rsidRDefault="005A6C17" w:rsidP="005640F1">
      <w:pPr>
        <w:numPr>
          <w:ilvl w:val="0"/>
          <w:numId w:val="1"/>
        </w:numPr>
        <w:ind w:hanging="360"/>
        <w:jc w:val="left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Kuracjusz zobowiązany jest do uiszczenia odpłatności za zakwaterowanie i wyżywienie</w:t>
      </w:r>
      <w:r w:rsidR="00607FC7">
        <w:rPr>
          <w:color w:val="44546A" w:themeColor="text2"/>
          <w:sz w:val="22"/>
        </w:rPr>
        <w:t xml:space="preserve"> </w:t>
      </w:r>
      <w:r w:rsidR="00607FC7" w:rsidRPr="00431FF6">
        <w:rPr>
          <w:color w:val="323E4F" w:themeColor="text2" w:themeShade="BF"/>
          <w:sz w:val="22"/>
        </w:rPr>
        <w:t>przy zameldowaniu</w:t>
      </w:r>
      <w:r w:rsidRPr="00431FF6">
        <w:rPr>
          <w:color w:val="323E4F" w:themeColor="text2" w:themeShade="BF"/>
          <w:sz w:val="22"/>
        </w:rPr>
        <w:t xml:space="preserve"> </w:t>
      </w:r>
      <w:r w:rsidR="004F0BC9" w:rsidRPr="00431FF6">
        <w:rPr>
          <w:color w:val="323E4F" w:themeColor="text2" w:themeShade="BF"/>
          <w:sz w:val="22"/>
        </w:rPr>
        <w:t>w</w:t>
      </w:r>
      <w:r w:rsidR="00607FC7" w:rsidRPr="00431FF6">
        <w:rPr>
          <w:color w:val="323E4F" w:themeColor="text2" w:themeShade="BF"/>
          <w:sz w:val="22"/>
        </w:rPr>
        <w:t xml:space="preserve"> uzasadnionych sytuacjach opłatę uiszcza najpóźniej w trzecim dniu pobytu.</w:t>
      </w:r>
      <w:r w:rsidR="00D1559D" w:rsidRPr="00602416">
        <w:rPr>
          <w:color w:val="44546A" w:themeColor="text2"/>
          <w:sz w:val="22"/>
        </w:rPr>
        <w:br/>
      </w:r>
      <w:r w:rsidRPr="00602416">
        <w:rPr>
          <w:color w:val="44546A" w:themeColor="text2"/>
          <w:sz w:val="22"/>
        </w:rPr>
        <w:t xml:space="preserve">Dodatkowo Kuracjusze są zobligowani do uiszczenia opłaty uzdrowiskowej w wysokości określonej Uchwałą Rady Miasta Kołobrzeg. Odstępstwa od tej opłaty zawarte są w w/w. Uchwale. </w:t>
      </w:r>
    </w:p>
    <w:p w14:paraId="1E42C141" w14:textId="08946F96" w:rsidR="00330925" w:rsidRPr="00602416" w:rsidRDefault="0033783F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Opłata</w:t>
      </w:r>
      <w:r w:rsidR="005A6C17" w:rsidRPr="00602416">
        <w:rPr>
          <w:color w:val="44546A" w:themeColor="text2"/>
          <w:sz w:val="22"/>
        </w:rPr>
        <w:t xml:space="preserve"> za wypożyczenie odbiornika telewizyjnego </w:t>
      </w:r>
      <w:r w:rsidRPr="00602416">
        <w:rPr>
          <w:color w:val="44546A" w:themeColor="text2"/>
          <w:sz w:val="22"/>
        </w:rPr>
        <w:t xml:space="preserve">jest </w:t>
      </w:r>
      <w:r w:rsidR="005A6C17" w:rsidRPr="00602416">
        <w:rPr>
          <w:color w:val="44546A" w:themeColor="text2"/>
          <w:sz w:val="22"/>
        </w:rPr>
        <w:t>zgodn</w:t>
      </w:r>
      <w:r w:rsidRPr="00602416">
        <w:rPr>
          <w:color w:val="44546A" w:themeColor="text2"/>
          <w:sz w:val="22"/>
        </w:rPr>
        <w:t>a</w:t>
      </w:r>
      <w:r w:rsidR="005A6C17" w:rsidRPr="00602416">
        <w:rPr>
          <w:color w:val="44546A" w:themeColor="text2"/>
          <w:sz w:val="22"/>
        </w:rPr>
        <w:t xml:space="preserve"> z obowiązującym cennikiem. Opłata jest jednorazowa. W przypadku rezygnacji wszystkich Kuracjuszy zakwaterowanych w jednym pokoju z odbiornika telewizyjnego, Kuracjusze zostają zwolnieni z w</w:t>
      </w:r>
      <w:r w:rsidR="00A60DB4" w:rsidRPr="00602416">
        <w:rPr>
          <w:color w:val="44546A" w:themeColor="text2"/>
          <w:sz w:val="22"/>
        </w:rPr>
        <w:t>/</w:t>
      </w:r>
      <w:r w:rsidR="005A6C17" w:rsidRPr="00602416">
        <w:rPr>
          <w:color w:val="44546A" w:themeColor="text2"/>
          <w:sz w:val="22"/>
        </w:rPr>
        <w:t>w. opłaty</w:t>
      </w:r>
      <w:r w:rsidRPr="00602416">
        <w:rPr>
          <w:color w:val="44546A" w:themeColor="text2"/>
          <w:sz w:val="22"/>
        </w:rPr>
        <w:t>.</w:t>
      </w:r>
    </w:p>
    <w:p w14:paraId="01FC96B6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Po zakwaterowaniu kuracjusze zobowiązani są do rejestracji na wstępne badanie lekarskie w wyznaczonych dyżurkach pielęgniarskich. W trakcie trwania turnusu Kuracjusza obowiązują  2 badania kontrolne oraz badanie końcowe pod koniec turnusu. W przypadku pogorszenia stanu zdrowia lub nagłego zachorowania Kuracjusza należy niezwłocznie powiadomić  telefonicznie lub osobiście dyżurująca pielęgniarkę w oddziale na którym przebywa Kuracjusz. </w:t>
      </w:r>
    </w:p>
    <w:p w14:paraId="522E6B27" w14:textId="34346C15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Kuracjusz powinien zgłaszać się na zlecone zabiegi punktualnie, w wyznaczonym miejscu, ściśle przestrzegając wskazań leczniczych w zakresie pobierania zabiegów, czasu i miejsc</w:t>
      </w:r>
      <w:r w:rsidR="003F47A2">
        <w:rPr>
          <w:color w:val="44546A" w:themeColor="text2"/>
          <w:sz w:val="22"/>
        </w:rPr>
        <w:t>a</w:t>
      </w:r>
      <w:r w:rsidRPr="00602416">
        <w:rPr>
          <w:color w:val="44546A" w:themeColor="text2"/>
          <w:sz w:val="22"/>
        </w:rPr>
        <w:t xml:space="preserve"> wypoczynku. Zabiegi niewykorzystane przez Kuracjuszy z ich winy nie będą oddawane. </w:t>
      </w:r>
    </w:p>
    <w:p w14:paraId="59D1A95C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Kuracjusze powinni ściśle przestrzegać wskazań leczniczych w zakresie pobierania zabiegów i innych procedur medycznych. Zabrania się samowolnego dokonywania zmian zleceń na zabiegi. </w:t>
      </w:r>
    </w:p>
    <w:p w14:paraId="7228A61E" w14:textId="248F37FC" w:rsidR="004F0BC9" w:rsidRPr="00602416" w:rsidRDefault="004F0BC9" w:rsidP="004F0BC9">
      <w:pPr>
        <w:pStyle w:val="Akapitzlist"/>
        <w:numPr>
          <w:ilvl w:val="0"/>
          <w:numId w:val="1"/>
        </w:numPr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Na terenie obiektu Sanatorium należy zachować ciszę od godziny 22:00 do 6:00.</w:t>
      </w:r>
    </w:p>
    <w:p w14:paraId="50C2C835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Kuracjusze są zobowiązani do przestrzegania przepisów sanitarnych i przeciwpożarowych oraz do przestrzegania ustalonego porządku i czystości na terenie SU „Bałtyk”. </w:t>
      </w:r>
    </w:p>
    <w:p w14:paraId="5B876EF8" w14:textId="61169836" w:rsidR="00330925" w:rsidRPr="00431FF6" w:rsidRDefault="005A6C17">
      <w:pPr>
        <w:numPr>
          <w:ilvl w:val="0"/>
          <w:numId w:val="1"/>
        </w:numPr>
        <w:ind w:hanging="360"/>
        <w:rPr>
          <w:color w:val="323E4F" w:themeColor="text2" w:themeShade="BF"/>
          <w:sz w:val="22"/>
        </w:rPr>
      </w:pPr>
      <w:r w:rsidRPr="00431FF6">
        <w:rPr>
          <w:color w:val="323E4F" w:themeColor="text2" w:themeShade="BF"/>
          <w:sz w:val="22"/>
        </w:rPr>
        <w:t>P</w:t>
      </w:r>
      <w:r w:rsidR="00EA715A" w:rsidRPr="00431FF6">
        <w:rPr>
          <w:color w:val="323E4F" w:themeColor="text2" w:themeShade="BF"/>
          <w:sz w:val="22"/>
        </w:rPr>
        <w:t>obyt</w:t>
      </w:r>
      <w:r w:rsidRPr="00431FF6">
        <w:rPr>
          <w:color w:val="323E4F" w:themeColor="text2" w:themeShade="BF"/>
          <w:sz w:val="22"/>
        </w:rPr>
        <w:t xml:space="preserve"> </w:t>
      </w:r>
      <w:r w:rsidR="0033783F" w:rsidRPr="00431FF6">
        <w:rPr>
          <w:color w:val="323E4F" w:themeColor="text2" w:themeShade="BF"/>
          <w:sz w:val="22"/>
        </w:rPr>
        <w:t xml:space="preserve">ze </w:t>
      </w:r>
      <w:r w:rsidRPr="00431FF6">
        <w:rPr>
          <w:color w:val="323E4F" w:themeColor="text2" w:themeShade="BF"/>
          <w:sz w:val="22"/>
        </w:rPr>
        <w:t>zwierz</w:t>
      </w:r>
      <w:r w:rsidR="0033783F" w:rsidRPr="00431FF6">
        <w:rPr>
          <w:color w:val="323E4F" w:themeColor="text2" w:themeShade="BF"/>
          <w:sz w:val="22"/>
        </w:rPr>
        <w:t>ętami</w:t>
      </w:r>
      <w:r w:rsidRPr="00431FF6">
        <w:rPr>
          <w:color w:val="323E4F" w:themeColor="text2" w:themeShade="BF"/>
          <w:sz w:val="22"/>
        </w:rPr>
        <w:t xml:space="preserve">  jest zabronion</w:t>
      </w:r>
      <w:r w:rsidR="00D460C1" w:rsidRPr="00431FF6">
        <w:rPr>
          <w:color w:val="323E4F" w:themeColor="text2" w:themeShade="BF"/>
          <w:sz w:val="22"/>
        </w:rPr>
        <w:t>y</w:t>
      </w:r>
      <w:r w:rsidRPr="00431FF6">
        <w:rPr>
          <w:color w:val="323E4F" w:themeColor="text2" w:themeShade="BF"/>
          <w:sz w:val="22"/>
        </w:rPr>
        <w:t xml:space="preserve">. </w:t>
      </w:r>
    </w:p>
    <w:p w14:paraId="75B91880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Używanie urządzeń elektrycznych nie będących na wyposażeniu pokoju jest zabronione. </w:t>
      </w:r>
    </w:p>
    <w:p w14:paraId="58EDE2BB" w14:textId="77777777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Kuracjusz odpowiada materialnie za szkody i niedobory w wyposażeniu zajmowanego pokoju i łazienki. </w:t>
      </w:r>
    </w:p>
    <w:p w14:paraId="39200011" w14:textId="78CC5991" w:rsidR="00330925" w:rsidRPr="00602416" w:rsidRDefault="005A6C17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SU „Bałtyk” nie ponosi odpowiedzialności za zaginione cenne przedmioty (np. biżuteria, sprzęt elektroniczny) oraz gotówkę będące własnością Kuracjusza niezłożone w depozycie. Informacji o depozycie udzielają pracownicy Recepcji. </w:t>
      </w:r>
    </w:p>
    <w:p w14:paraId="21F08DE0" w14:textId="77777777" w:rsidR="007A7ACE" w:rsidRDefault="0033783F" w:rsidP="00555416">
      <w:pPr>
        <w:pStyle w:val="Akapitzlist"/>
        <w:numPr>
          <w:ilvl w:val="0"/>
          <w:numId w:val="1"/>
        </w:numPr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Kuracjuszy</w:t>
      </w:r>
      <w:r w:rsidR="005A6C17" w:rsidRPr="00602416">
        <w:rPr>
          <w:color w:val="44546A" w:themeColor="text2"/>
          <w:sz w:val="22"/>
        </w:rPr>
        <w:t xml:space="preserve"> obowiązuje bezwzględny </w:t>
      </w:r>
      <w:r w:rsidR="006E5E41" w:rsidRPr="00602416">
        <w:rPr>
          <w:color w:val="44546A" w:themeColor="text2"/>
          <w:sz w:val="22"/>
        </w:rPr>
        <w:t>zakaz posiadania, spożywania oraz bycia pod wpływem środków odurzających i alkoholu.</w:t>
      </w:r>
    </w:p>
    <w:p w14:paraId="33824C6C" w14:textId="78925C6C" w:rsidR="006E5E41" w:rsidRPr="00602416" w:rsidRDefault="006E5E41" w:rsidP="00555416">
      <w:pPr>
        <w:pStyle w:val="Akapitzlist"/>
        <w:numPr>
          <w:ilvl w:val="0"/>
          <w:numId w:val="1"/>
        </w:numPr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 xml:space="preserve"> </w:t>
      </w:r>
      <w:r w:rsidR="00555416" w:rsidRPr="00602416">
        <w:rPr>
          <w:color w:val="44546A" w:themeColor="text2"/>
          <w:sz w:val="22"/>
        </w:rPr>
        <w:t>Bezwzględnie zabrania się także posiadania broni palnej, gazowej, hukowej, sportowej, białej i innych przedmiotów uznanych za niebezpieczne i zagrażające bezpieczeństwu. Na terenie Sanatorium, w tym - w pokojach sanatoryjnych - obowiązuje całkowity zakaz palenia papierosów i wyrobów tytoniowych a także papierosów elektronicznych.</w:t>
      </w:r>
    </w:p>
    <w:p w14:paraId="1BAF67BE" w14:textId="27010FAF" w:rsidR="00330925" w:rsidRPr="00602416" w:rsidRDefault="005A6C17" w:rsidP="006E5E41">
      <w:pPr>
        <w:ind w:left="360" w:firstLine="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Nie stosowanie się do niniejszego zakazu skutkować będzie nałożeniem na Kuracjusza kary porządkowe</w:t>
      </w:r>
      <w:r w:rsidR="00555416" w:rsidRPr="00602416">
        <w:rPr>
          <w:color w:val="44546A" w:themeColor="text2"/>
          <w:sz w:val="22"/>
        </w:rPr>
        <w:t>j.</w:t>
      </w:r>
    </w:p>
    <w:p w14:paraId="0087BB10" w14:textId="05E0DE13" w:rsidR="00D05973" w:rsidRPr="00602416" w:rsidRDefault="005A6C17" w:rsidP="00D05973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Kuracjusz nie stosujący się do postanowień niniejszego regulamin</w:t>
      </w:r>
      <w:r w:rsidR="006A6331" w:rsidRPr="00602416">
        <w:rPr>
          <w:color w:val="44546A" w:themeColor="text2"/>
          <w:sz w:val="22"/>
        </w:rPr>
        <w:t xml:space="preserve">u </w:t>
      </w:r>
      <w:r w:rsidRPr="00602416">
        <w:rPr>
          <w:color w:val="44546A" w:themeColor="text2"/>
          <w:sz w:val="22"/>
        </w:rPr>
        <w:t xml:space="preserve">może być przedterminowo wydalony z Sanatorium, o czym Dyrektor Sanatorium zawiadamia właściwy Oddział NFZ.  </w:t>
      </w:r>
    </w:p>
    <w:p w14:paraId="750CBA8A" w14:textId="27CAF3E5" w:rsidR="009843B1" w:rsidRPr="00431FF6" w:rsidRDefault="00D05973" w:rsidP="009843B1">
      <w:pPr>
        <w:numPr>
          <w:ilvl w:val="0"/>
          <w:numId w:val="1"/>
        </w:numPr>
        <w:ind w:hanging="360"/>
        <w:rPr>
          <w:color w:val="323E4F" w:themeColor="text2" w:themeShade="BF"/>
          <w:sz w:val="22"/>
        </w:rPr>
      </w:pPr>
      <w:bookmarkStart w:id="0" w:name="_Hlk84332305"/>
      <w:r w:rsidRPr="00431FF6">
        <w:rPr>
          <w:color w:val="323E4F" w:themeColor="text2" w:themeShade="BF"/>
          <w:sz w:val="22"/>
        </w:rPr>
        <w:lastRenderedPageBreak/>
        <w:t>Kuracjusz powinien zgłosić reklamacj</w:t>
      </w:r>
      <w:r w:rsidR="00A60DB4" w:rsidRPr="00431FF6">
        <w:rPr>
          <w:color w:val="323E4F" w:themeColor="text2" w:themeShade="BF"/>
          <w:sz w:val="22"/>
        </w:rPr>
        <w:t>ę</w:t>
      </w:r>
      <w:r w:rsidRPr="00431FF6">
        <w:rPr>
          <w:color w:val="323E4F" w:themeColor="text2" w:themeShade="BF"/>
          <w:sz w:val="22"/>
        </w:rPr>
        <w:t xml:space="preserve"> ustnie lub na piśmie</w:t>
      </w:r>
      <w:r w:rsidR="006A6331" w:rsidRPr="00431FF6">
        <w:rPr>
          <w:color w:val="323E4F" w:themeColor="text2" w:themeShade="BF"/>
          <w:sz w:val="22"/>
        </w:rPr>
        <w:t xml:space="preserve"> w recepcji głównej</w:t>
      </w:r>
      <w:r w:rsidR="00A60DB4" w:rsidRPr="00431FF6">
        <w:rPr>
          <w:color w:val="323E4F" w:themeColor="text2" w:themeShade="BF"/>
          <w:sz w:val="22"/>
        </w:rPr>
        <w:t>,</w:t>
      </w:r>
      <w:r w:rsidRPr="00431FF6">
        <w:rPr>
          <w:color w:val="323E4F" w:themeColor="text2" w:themeShade="BF"/>
          <w:sz w:val="22"/>
        </w:rPr>
        <w:t xml:space="preserve"> </w:t>
      </w:r>
      <w:r w:rsidR="00CA083F" w:rsidRPr="00431FF6">
        <w:rPr>
          <w:color w:val="323E4F" w:themeColor="text2" w:themeShade="BF"/>
          <w:sz w:val="22"/>
        </w:rPr>
        <w:t xml:space="preserve">w momencie zaistnienia niedogodności w trakcie trwania </w:t>
      </w:r>
      <w:r w:rsidRPr="00431FF6">
        <w:rPr>
          <w:color w:val="323E4F" w:themeColor="text2" w:themeShade="BF"/>
          <w:sz w:val="22"/>
        </w:rPr>
        <w:t>pobytu</w:t>
      </w:r>
      <w:r w:rsidR="00A60DB4" w:rsidRPr="00431FF6">
        <w:rPr>
          <w:color w:val="323E4F" w:themeColor="text2" w:themeShade="BF"/>
          <w:sz w:val="22"/>
        </w:rPr>
        <w:t xml:space="preserve"> w</w:t>
      </w:r>
      <w:r w:rsidRPr="00431FF6">
        <w:rPr>
          <w:color w:val="323E4F" w:themeColor="text2" w:themeShade="BF"/>
          <w:sz w:val="22"/>
        </w:rPr>
        <w:t xml:space="preserve"> Sanatorium. W innym przypadku reklamacje nie będą rozpatrywane. Sanatorium rozpatruje reklamacje w terminie 30 dni od </w:t>
      </w:r>
      <w:r w:rsidR="00AE6D63" w:rsidRPr="00431FF6">
        <w:rPr>
          <w:color w:val="323E4F" w:themeColor="text2" w:themeShade="BF"/>
          <w:sz w:val="22"/>
        </w:rPr>
        <w:t>daty ich otrzymania</w:t>
      </w:r>
      <w:r w:rsidRPr="00431FF6">
        <w:rPr>
          <w:color w:val="323E4F" w:themeColor="text2" w:themeShade="BF"/>
          <w:sz w:val="22"/>
        </w:rPr>
        <w:t>. Zgłoszenie reklamacji nie zwalnia Kuracjusza z obowiązku zapłaty należnej Sanatorium.</w:t>
      </w:r>
      <w:bookmarkEnd w:id="0"/>
    </w:p>
    <w:p w14:paraId="716B407D" w14:textId="37617FED" w:rsidR="009843B1" w:rsidRPr="00602416" w:rsidRDefault="009843B1" w:rsidP="009843B1">
      <w:pPr>
        <w:numPr>
          <w:ilvl w:val="0"/>
          <w:numId w:val="1"/>
        </w:numPr>
        <w:ind w:hanging="360"/>
        <w:rPr>
          <w:color w:val="44546A" w:themeColor="text2"/>
          <w:sz w:val="22"/>
        </w:rPr>
      </w:pPr>
      <w:r w:rsidRPr="00602416">
        <w:rPr>
          <w:color w:val="44546A" w:themeColor="text2"/>
          <w:sz w:val="22"/>
        </w:rPr>
        <w:t>Kuracjusz wyraża zgodę na przechowywanie i przetwarzanie danych osobowych zgodnie z ustawą o ochronie danych osobowych (Dz. U. z 2002 r. nr 101, poz. 926 z późniejszymi zmianami) przez P.P.U.H. Dekom Sp. z o.o. w Gdańsku dla potrzeb niezbędnych do realizacji pobytu Kuracjusza w Sanatorium, korzystania przez Kuracjusza z pozostałych usług świadczonych przez Sanatorium. Kuracjusz ma prawo wglądu do swoich danych osobowych, ich korygowania, oraz żądania ograniczenia i sprzeciwu przetwarzania</w:t>
      </w:r>
    </w:p>
    <w:p w14:paraId="3F001EE5" w14:textId="77777777" w:rsidR="00D05973" w:rsidRPr="00602416" w:rsidRDefault="00D05973" w:rsidP="006D512C">
      <w:pPr>
        <w:spacing w:after="1" w:line="259" w:lineRule="auto"/>
        <w:ind w:left="163" w:hanging="10"/>
        <w:jc w:val="left"/>
        <w:rPr>
          <w:color w:val="44546A" w:themeColor="text2"/>
          <w:sz w:val="22"/>
        </w:rPr>
      </w:pPr>
    </w:p>
    <w:p w14:paraId="07858D74" w14:textId="099F4AAA" w:rsidR="00330925" w:rsidRPr="00602416" w:rsidRDefault="005A6C17" w:rsidP="006D512C">
      <w:pPr>
        <w:spacing w:after="1" w:line="259" w:lineRule="auto"/>
        <w:ind w:left="163" w:hanging="10"/>
        <w:jc w:val="left"/>
        <w:rPr>
          <w:i/>
          <w:color w:val="44546A" w:themeColor="text2"/>
          <w:sz w:val="22"/>
        </w:rPr>
      </w:pPr>
      <w:r w:rsidRPr="00602416">
        <w:rPr>
          <w:i/>
          <w:color w:val="44546A" w:themeColor="text2"/>
          <w:sz w:val="22"/>
        </w:rPr>
        <w:t>Treść Regulaminu Porządkowego NFZ NZOZ SU „BAŁTYK” W KOŁOBRZEGU jest dostępny w następujących miejscach: recepcja</w:t>
      </w:r>
      <w:r w:rsidR="008F4383" w:rsidRPr="00602416">
        <w:rPr>
          <w:i/>
          <w:color w:val="44546A" w:themeColor="text2"/>
          <w:sz w:val="22"/>
        </w:rPr>
        <w:t xml:space="preserve"> główna</w:t>
      </w:r>
      <w:r w:rsidRPr="00602416">
        <w:rPr>
          <w:i/>
          <w:color w:val="44546A" w:themeColor="text2"/>
          <w:sz w:val="22"/>
        </w:rPr>
        <w:t xml:space="preserve">, hol Bałtyk I, hol Bałtyk II  oraz na stronie </w:t>
      </w:r>
      <w:hyperlink r:id="rId5">
        <w:r w:rsidRPr="00602416">
          <w:rPr>
            <w:i/>
            <w:color w:val="44546A" w:themeColor="text2"/>
            <w:sz w:val="22"/>
            <w:u w:val="single" w:color="0563C1"/>
          </w:rPr>
          <w:t>www.subaltyk.pl</w:t>
        </w:r>
      </w:hyperlink>
      <w:hyperlink r:id="rId6">
        <w:r w:rsidRPr="00602416">
          <w:rPr>
            <w:i/>
            <w:color w:val="44546A" w:themeColor="text2"/>
            <w:sz w:val="22"/>
          </w:rPr>
          <w:t xml:space="preserve"> </w:t>
        </w:r>
      </w:hyperlink>
    </w:p>
    <w:p w14:paraId="0D73456D" w14:textId="77777777" w:rsidR="000A0573" w:rsidRPr="00602416" w:rsidRDefault="000A0573">
      <w:pPr>
        <w:spacing w:after="1" w:line="259" w:lineRule="auto"/>
        <w:ind w:left="2170" w:hanging="10"/>
        <w:jc w:val="left"/>
        <w:rPr>
          <w:i/>
          <w:color w:val="44546A" w:themeColor="text2"/>
          <w:sz w:val="22"/>
        </w:rPr>
      </w:pPr>
    </w:p>
    <w:p w14:paraId="7E9773CF" w14:textId="6F118313" w:rsidR="007A33E0" w:rsidRPr="00602416" w:rsidRDefault="0043331D" w:rsidP="000A0573">
      <w:pPr>
        <w:spacing w:after="1" w:line="259" w:lineRule="auto"/>
        <w:ind w:firstLine="0"/>
        <w:jc w:val="left"/>
        <w:rPr>
          <w:b/>
          <w:bCs/>
          <w:iCs/>
          <w:color w:val="44546A" w:themeColor="text2"/>
          <w:sz w:val="22"/>
          <w:u w:val="single"/>
        </w:rPr>
      </w:pPr>
      <w:r>
        <w:rPr>
          <w:b/>
          <w:bCs/>
          <w:iCs/>
          <w:color w:val="44546A" w:themeColor="text2"/>
          <w:sz w:val="22"/>
          <w:u w:val="single"/>
        </w:rPr>
        <w:t>WAŻNE! Dodatkowe informacje:</w:t>
      </w:r>
    </w:p>
    <w:p w14:paraId="38BD85B2" w14:textId="08C297C4" w:rsidR="005640F1" w:rsidRPr="005640F1" w:rsidRDefault="005640F1" w:rsidP="005640F1">
      <w:pPr>
        <w:spacing w:after="1" w:line="259" w:lineRule="auto"/>
        <w:jc w:val="left"/>
        <w:rPr>
          <w:rFonts w:asciiTheme="minorHAnsi" w:hAnsiTheme="minorHAnsi" w:cstheme="minorHAnsi"/>
          <w:iCs/>
          <w:color w:val="44546A" w:themeColor="text2"/>
          <w:sz w:val="22"/>
        </w:rPr>
      </w:pP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>a)</w:t>
      </w: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ab/>
        <w:t xml:space="preserve">Przerwanie ciągłości pobytu lub wcześniejszy wyjazd rozpatrywany jest indywidualnie i wymaga decyzji </w:t>
      </w:r>
      <w:r w:rsidR="0043331D">
        <w:rPr>
          <w:rFonts w:asciiTheme="minorHAnsi" w:hAnsiTheme="minorHAnsi" w:cstheme="minorHAnsi"/>
          <w:iCs/>
          <w:color w:val="44546A" w:themeColor="text2"/>
          <w:sz w:val="22"/>
        </w:rPr>
        <w:t xml:space="preserve">Z-cy </w:t>
      </w: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 xml:space="preserve">Dyrektora ds. Medycznych. </w:t>
      </w:r>
    </w:p>
    <w:p w14:paraId="59BEC179" w14:textId="58E831A6" w:rsidR="005640F1" w:rsidRPr="005640F1" w:rsidRDefault="005640F1" w:rsidP="005640F1">
      <w:pPr>
        <w:spacing w:after="1" w:line="259" w:lineRule="auto"/>
        <w:jc w:val="left"/>
        <w:rPr>
          <w:rFonts w:asciiTheme="minorHAnsi" w:hAnsiTheme="minorHAnsi" w:cstheme="minorHAnsi"/>
          <w:iCs/>
          <w:color w:val="44546A" w:themeColor="text2"/>
          <w:sz w:val="22"/>
        </w:rPr>
      </w:pP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>b)</w:t>
      </w: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ab/>
        <w:t>W przypadku stwierdzenia zachorowania koronawirusem</w:t>
      </w:r>
      <w:r w:rsidR="007336D8">
        <w:rPr>
          <w:rFonts w:asciiTheme="minorHAnsi" w:hAnsiTheme="minorHAnsi" w:cstheme="minorHAnsi"/>
          <w:iCs/>
          <w:color w:val="44546A" w:themeColor="text2"/>
          <w:sz w:val="22"/>
        </w:rPr>
        <w:t>,</w:t>
      </w: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 xml:space="preserve"> Kuracjusz z dodatnim wynikiem testu w kierunku infekcji SARS-CoV-2, niewymagający hospitalizacji, powinien poddać się samoizolacji w miejscu zamieszkania przez okres minimum 7 dni. Po stwierdzeniu zachorowania Kuracjusz zobligowany jest do opuszczenia obiektu w ciągu 24 godzin. </w:t>
      </w:r>
    </w:p>
    <w:p w14:paraId="06112790" w14:textId="77777777" w:rsidR="005640F1" w:rsidRPr="005640F1" w:rsidRDefault="005640F1" w:rsidP="005640F1">
      <w:pPr>
        <w:spacing w:after="1" w:line="259" w:lineRule="auto"/>
        <w:jc w:val="left"/>
        <w:rPr>
          <w:rFonts w:asciiTheme="minorHAnsi" w:hAnsiTheme="minorHAnsi" w:cstheme="minorHAnsi"/>
          <w:iCs/>
          <w:color w:val="44546A" w:themeColor="text2"/>
          <w:sz w:val="22"/>
        </w:rPr>
      </w:pP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>c)</w:t>
      </w:r>
      <w:r w:rsidRPr="005640F1">
        <w:rPr>
          <w:rFonts w:asciiTheme="minorHAnsi" w:hAnsiTheme="minorHAnsi" w:cstheme="minorHAnsi"/>
          <w:iCs/>
          <w:color w:val="44546A" w:themeColor="text2"/>
          <w:sz w:val="22"/>
        </w:rPr>
        <w:tab/>
        <w:t>Obowiązuje bezwzględny zakaz przebywania w pokojach osób postronnych, niezakwaterowanych w obiekcie.</w:t>
      </w:r>
    </w:p>
    <w:p w14:paraId="76089B1D" w14:textId="77777777" w:rsidR="005640F1" w:rsidRDefault="005640F1" w:rsidP="005640F1">
      <w:pPr>
        <w:spacing w:after="1" w:line="259" w:lineRule="auto"/>
        <w:ind w:firstLine="0"/>
        <w:jc w:val="left"/>
        <w:rPr>
          <w:rFonts w:asciiTheme="minorHAnsi" w:hAnsiTheme="minorHAnsi" w:cstheme="minorHAnsi"/>
          <w:iCs/>
          <w:color w:val="44546A" w:themeColor="text2"/>
          <w:sz w:val="22"/>
        </w:rPr>
      </w:pPr>
    </w:p>
    <w:p w14:paraId="02DD7B0D" w14:textId="1499FF0F" w:rsidR="00330925" w:rsidRPr="00602416" w:rsidRDefault="00330925" w:rsidP="00F81F13">
      <w:pPr>
        <w:spacing w:after="0" w:line="259" w:lineRule="auto"/>
        <w:ind w:left="0" w:right="3" w:firstLine="0"/>
        <w:rPr>
          <w:color w:val="44546A" w:themeColor="text2"/>
        </w:rPr>
      </w:pPr>
    </w:p>
    <w:sectPr w:rsidR="00330925" w:rsidRPr="00602416" w:rsidSect="00280C80"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605"/>
    <w:multiLevelType w:val="multilevel"/>
    <w:tmpl w:val="E978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203233"/>
    <w:multiLevelType w:val="hybridMultilevel"/>
    <w:tmpl w:val="75FA8EE2"/>
    <w:lvl w:ilvl="0" w:tplc="05AA88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44546A" w:themeColor="text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C8B7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E9B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F22F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6EA4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E5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E3E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E72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EC9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8A6919"/>
    <w:multiLevelType w:val="hybridMultilevel"/>
    <w:tmpl w:val="60FA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0AC5"/>
    <w:multiLevelType w:val="hybridMultilevel"/>
    <w:tmpl w:val="76702F6E"/>
    <w:lvl w:ilvl="0" w:tplc="82A0A0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6684"/>
    <w:multiLevelType w:val="hybridMultilevel"/>
    <w:tmpl w:val="60AAEB34"/>
    <w:lvl w:ilvl="0" w:tplc="F8C2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3491081">
    <w:abstractNumId w:val="1"/>
  </w:num>
  <w:num w:numId="2" w16cid:durableId="62413983">
    <w:abstractNumId w:val="0"/>
  </w:num>
  <w:num w:numId="3" w16cid:durableId="1938979192">
    <w:abstractNumId w:val="4"/>
  </w:num>
  <w:num w:numId="4" w16cid:durableId="822965751">
    <w:abstractNumId w:val="2"/>
  </w:num>
  <w:num w:numId="5" w16cid:durableId="212842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25"/>
    <w:rsid w:val="000026BA"/>
    <w:rsid w:val="000A0573"/>
    <w:rsid w:val="000C3ACC"/>
    <w:rsid w:val="000E0AE8"/>
    <w:rsid w:val="0011689B"/>
    <w:rsid w:val="001F56A1"/>
    <w:rsid w:val="002767A7"/>
    <w:rsid w:val="00280C80"/>
    <w:rsid w:val="00282502"/>
    <w:rsid w:val="002C2C2F"/>
    <w:rsid w:val="0032661B"/>
    <w:rsid w:val="00330925"/>
    <w:rsid w:val="0033783F"/>
    <w:rsid w:val="00370FA4"/>
    <w:rsid w:val="00391CF7"/>
    <w:rsid w:val="003D181A"/>
    <w:rsid w:val="003F4032"/>
    <w:rsid w:val="003F47A2"/>
    <w:rsid w:val="004132C9"/>
    <w:rsid w:val="00431FF6"/>
    <w:rsid w:val="0043331D"/>
    <w:rsid w:val="00453388"/>
    <w:rsid w:val="00457848"/>
    <w:rsid w:val="004F0BC9"/>
    <w:rsid w:val="00555416"/>
    <w:rsid w:val="005640F1"/>
    <w:rsid w:val="005A6C17"/>
    <w:rsid w:val="005D2DCB"/>
    <w:rsid w:val="00602416"/>
    <w:rsid w:val="00607FC7"/>
    <w:rsid w:val="006A6331"/>
    <w:rsid w:val="006B4961"/>
    <w:rsid w:val="006D17F5"/>
    <w:rsid w:val="006D512C"/>
    <w:rsid w:val="006E5E41"/>
    <w:rsid w:val="007336D8"/>
    <w:rsid w:val="00741FF7"/>
    <w:rsid w:val="0078423B"/>
    <w:rsid w:val="007A33E0"/>
    <w:rsid w:val="007A5C96"/>
    <w:rsid w:val="007A7ACE"/>
    <w:rsid w:val="007C5F4A"/>
    <w:rsid w:val="00857597"/>
    <w:rsid w:val="008D1CE9"/>
    <w:rsid w:val="008F4383"/>
    <w:rsid w:val="009843B1"/>
    <w:rsid w:val="009F37D4"/>
    <w:rsid w:val="00A40E8C"/>
    <w:rsid w:val="00A60DB4"/>
    <w:rsid w:val="00AC00F3"/>
    <w:rsid w:val="00AE6D63"/>
    <w:rsid w:val="00B77790"/>
    <w:rsid w:val="00BF21AB"/>
    <w:rsid w:val="00C57F0F"/>
    <w:rsid w:val="00CA083F"/>
    <w:rsid w:val="00CC4BC3"/>
    <w:rsid w:val="00CC5850"/>
    <w:rsid w:val="00CD168E"/>
    <w:rsid w:val="00CD76F2"/>
    <w:rsid w:val="00CE6D1D"/>
    <w:rsid w:val="00D05973"/>
    <w:rsid w:val="00D1559D"/>
    <w:rsid w:val="00D460C1"/>
    <w:rsid w:val="00DB6116"/>
    <w:rsid w:val="00DC4B72"/>
    <w:rsid w:val="00DE0D03"/>
    <w:rsid w:val="00EA715A"/>
    <w:rsid w:val="00F335DB"/>
    <w:rsid w:val="00F81F13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BC9"/>
  <w15:docId w15:val="{E7980BF2-C337-41C7-AA29-693E94AB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1" w:line="260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17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A0573"/>
    <w:pPr>
      <w:spacing w:after="0" w:line="240" w:lineRule="auto"/>
      <w:ind w:left="0" w:firstLine="0"/>
    </w:pPr>
    <w:rPr>
      <w:rFonts w:eastAsia="Times New Roman"/>
      <w:color w:val="auto"/>
      <w:sz w:val="24"/>
      <w:lang w:eastAsia="en-US"/>
    </w:rPr>
  </w:style>
  <w:style w:type="character" w:customStyle="1" w:styleId="BezodstpwZnak">
    <w:name w:val="Bez odstępów Znak"/>
    <w:link w:val="Bezodstpw"/>
    <w:uiPriority w:val="1"/>
    <w:qFormat/>
    <w:rsid w:val="000A0573"/>
    <w:rPr>
      <w:rFonts w:ascii="Calibri" w:eastAsia="Times New Roman" w:hAnsi="Calibri" w:cs="Calibri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6E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altyk.pl/" TargetMode="External"/><Relationship Id="rId5" Type="http://schemas.openxmlformats.org/officeDocument/2006/relationships/hyperlink" Target="http://www.subalty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Kowalczyk</dc:creator>
  <cp:keywords/>
  <cp:lastModifiedBy>Administrator Dekom</cp:lastModifiedBy>
  <cp:revision>36</cp:revision>
  <cp:lastPrinted>2023-09-26T09:31:00Z</cp:lastPrinted>
  <dcterms:created xsi:type="dcterms:W3CDTF">2023-09-26T09:07:00Z</dcterms:created>
  <dcterms:modified xsi:type="dcterms:W3CDTF">2023-10-09T07:01:00Z</dcterms:modified>
</cp:coreProperties>
</file>