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2376F2B2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8246EF">
        <w:rPr>
          <w:rFonts w:asciiTheme="minorHAnsi" w:eastAsia="Arial" w:hAnsiTheme="minorHAnsi"/>
          <w:bCs/>
          <w:sz w:val="22"/>
        </w:rPr>
        <w:t>a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A12EF1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BEF3694" w14:textId="4BAB7C6C" w:rsidR="00B616B4" w:rsidRPr="00B616B4" w:rsidRDefault="00B616B4" w:rsidP="00B616B4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B616B4">
        <w:rPr>
          <w:b/>
          <w:sz w:val="22"/>
          <w:szCs w:val="22"/>
          <w:lang w:eastAsia="en-US"/>
        </w:rPr>
        <w:t>„</w:t>
      </w:r>
      <w:r w:rsidRPr="00B616B4">
        <w:rPr>
          <w:rFonts w:cs="Calibri"/>
          <w:b/>
          <w:bCs/>
          <w:sz w:val="22"/>
          <w:szCs w:val="22"/>
          <w:lang w:eastAsia="en-US"/>
        </w:rPr>
        <w:t>Świadczenie usługi</w:t>
      </w:r>
      <w:r w:rsidRPr="00B616B4">
        <w:rPr>
          <w:rFonts w:cs="Calibri"/>
          <w:sz w:val="22"/>
          <w:szCs w:val="22"/>
          <w:lang w:eastAsia="en-US"/>
        </w:rPr>
        <w:t xml:space="preserve"> </w:t>
      </w:r>
      <w:r w:rsidRPr="00B616B4">
        <w:rPr>
          <w:rFonts w:cs="Calibri"/>
          <w:b/>
          <w:bCs/>
          <w:sz w:val="22"/>
          <w:szCs w:val="22"/>
          <w:lang w:eastAsia="en-US"/>
        </w:rPr>
        <w:t xml:space="preserve">przeglądów i konserwacji przewodów </w:t>
      </w:r>
      <w:r w:rsidR="007240DA">
        <w:rPr>
          <w:rFonts w:cs="Calibri"/>
          <w:b/>
          <w:bCs/>
          <w:sz w:val="22"/>
          <w:szCs w:val="22"/>
          <w:lang w:eastAsia="en-US"/>
        </w:rPr>
        <w:t xml:space="preserve">i podłączeń </w:t>
      </w:r>
      <w:r w:rsidRPr="00B616B4">
        <w:rPr>
          <w:rFonts w:cs="Calibri"/>
          <w:b/>
          <w:bCs/>
          <w:sz w:val="22"/>
          <w:szCs w:val="22"/>
          <w:lang w:eastAsia="en-US"/>
        </w:rPr>
        <w:t>kominowych: dymowych oraz grawitacyjnych przewodów spalinowych i wentylacyjnych oraz usuwanie usterek i utrzymanie w stałej sprawności eksploatacyjnej w obiektach INTERFERIE S.A. z siedzibą w Legnicy przy ul. Chojnowskiej</w:t>
      </w:r>
      <w:r w:rsidRPr="00B616B4">
        <w:rPr>
          <w:rFonts w:cs="Calibri"/>
          <w:b/>
          <w:sz w:val="22"/>
          <w:szCs w:val="22"/>
          <w:lang w:eastAsia="en-US"/>
        </w:rPr>
        <w:t xml:space="preserve"> 41, 59-220 Legnica”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492CCCE8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>INTERFERIE w Szklarskiej Porębie Hotel Bornit ul. Mickiewicza 21, 58-580 Szklarska Poręba.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152A50"/>
    <w:rsid w:val="001C38A8"/>
    <w:rsid w:val="00267178"/>
    <w:rsid w:val="0032666B"/>
    <w:rsid w:val="003B28BB"/>
    <w:rsid w:val="00420AFC"/>
    <w:rsid w:val="005215A0"/>
    <w:rsid w:val="00594A93"/>
    <w:rsid w:val="005D5449"/>
    <w:rsid w:val="0061682B"/>
    <w:rsid w:val="006347B9"/>
    <w:rsid w:val="007240DA"/>
    <w:rsid w:val="007721C8"/>
    <w:rsid w:val="007A0366"/>
    <w:rsid w:val="007A1ADF"/>
    <w:rsid w:val="008246EF"/>
    <w:rsid w:val="00A12EF1"/>
    <w:rsid w:val="00A62C5C"/>
    <w:rsid w:val="00A85DE2"/>
    <w:rsid w:val="00B03B40"/>
    <w:rsid w:val="00B616B4"/>
    <w:rsid w:val="00BE013A"/>
    <w:rsid w:val="00C636B6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30</cp:revision>
  <cp:lastPrinted>2023-01-05T12:13:00Z</cp:lastPrinted>
  <dcterms:created xsi:type="dcterms:W3CDTF">2022-08-17T09:39:00Z</dcterms:created>
  <dcterms:modified xsi:type="dcterms:W3CDTF">2023-03-31T06:08:00Z</dcterms:modified>
</cp:coreProperties>
</file>